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baseline"/>
        <w:rPr>
          <w:rFonts w:hint="eastAsia" w:ascii="宋体" w:hAnsi="宋体" w:eastAsia="宋体" w:cs="宋体"/>
          <w:b/>
          <w:sz w:val="24"/>
          <w:lang w:val="en-US" w:eastAsia="zh-CN"/>
        </w:rPr>
      </w:pPr>
      <w:r>
        <w:rPr>
          <w:rFonts w:hint="eastAsia" w:ascii="宋体" w:hAnsi="宋体" w:eastAsia="宋体" w:cs="宋体"/>
          <w:b/>
          <w:sz w:val="24"/>
          <w:lang w:val="en-US" w:eastAsia="zh-CN"/>
        </w:rPr>
        <w:t>关于选取宏力大道东延（东环路～京广高铁）道路工程东孟姜女河桥、站前排桥，高铁区域中原东路以北道路工程站前一街闫屯排桥防洪评价编制单位的通知</w:t>
      </w: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p>
    <w:p>
      <w:pPr>
        <w:tabs>
          <w:tab w:val="left" w:pos="3418"/>
        </w:tabs>
        <w:jc w:val="left"/>
        <w:rPr>
          <w:rFonts w:ascii="宋体" w:hAnsi="宋体" w:eastAsia="宋体" w:cs="宋体"/>
          <w:b/>
          <w:sz w:val="27"/>
          <w:szCs w:val="27"/>
        </w:rPr>
      </w:pPr>
      <w:bookmarkStart w:id="0" w:name="_GoBack"/>
      <w:bookmarkEnd w:id="0"/>
    </w:p>
    <w:p>
      <w:pPr>
        <w:widowControl/>
        <w:spacing w:beforeAutospacing="1" w:afterAutospacing="1"/>
        <w:jc w:val="center"/>
        <w:rPr>
          <w:rFonts w:ascii="宋体" w:hAnsi="宋体" w:eastAsia="宋体" w:cs="宋体"/>
          <w:szCs w:val="21"/>
        </w:rPr>
      </w:pPr>
      <w:r>
        <w:rPr>
          <w:rFonts w:hint="eastAsia" w:ascii="宋体" w:hAnsi="宋体" w:eastAsia="宋体" w:cs="宋体"/>
          <w:b/>
          <w:kern w:val="0"/>
          <w:sz w:val="36"/>
          <w:szCs w:val="36"/>
        </w:rPr>
        <w:t>小额自行采购方案</w:t>
      </w:r>
    </w:p>
    <w:p>
      <w:pPr>
        <w:widowControl/>
        <w:spacing w:line="360" w:lineRule="auto"/>
        <w:ind w:left="559" w:leftChars="266"/>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项目名称：</w:t>
      </w:r>
      <w:r>
        <w:rPr>
          <w:rFonts w:hint="eastAsia" w:ascii="宋体" w:hAnsi="宋体" w:eastAsia="宋体" w:cs="宋体"/>
          <w:kern w:val="0"/>
          <w:sz w:val="28"/>
          <w:szCs w:val="28"/>
          <w:lang w:val="en-US" w:eastAsia="zh-CN"/>
        </w:rPr>
        <w:t>宏力大道东延（东环路～京广高铁）道路工程东孟姜女河桥、站前排桥，高铁区域中原东路以北道路工程站前一街闫屯排桥防洪评价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 xml:space="preserve">采购组织方式：自行采购 </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采购方式：竞争性谈判</w:t>
      </w:r>
    </w:p>
    <w:p>
      <w:pPr>
        <w:widowControl/>
        <w:spacing w:line="360" w:lineRule="auto"/>
        <w:ind w:firstLine="560" w:firstLineChars="200"/>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报价形式：二次报价</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首次报价在投标文件中明确，二次报价（最终报价）在谈判后填报</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采</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购</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人：新乡市住房和城乡建设局采购内容及要求：见附件1</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评标原则：最低评标价法。谈判小组根据采购需求、质量和服务相等的原则对投标文件进行符合性审查，审查合格后由谈判小组根据最低价中标的原则确定供应商。</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方法步骤：</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1.采购人发出采购信息（采购公告或采购邀请书）及采购文件；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2.供应商按采购文件要求编制、递交应答文件；</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3.成立谈判小组</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rPr>
        <w:t>4.现场公开唱标</w:t>
      </w:r>
    </w:p>
    <w:p>
      <w:pPr>
        <w:widowControl/>
        <w:spacing w:line="360" w:lineRule="auto"/>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5.谈判小组所有成员与单一投标单位分别进行谈判，供应商给出最终报价</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lang w:val="en-US" w:eastAsia="zh-CN"/>
        </w:rPr>
        <w:t>6.</w:t>
      </w:r>
      <w:r>
        <w:rPr>
          <w:rFonts w:hint="eastAsia" w:ascii="宋体" w:hAnsi="宋体" w:eastAsia="宋体" w:cs="宋体"/>
          <w:kern w:val="0"/>
          <w:sz w:val="28"/>
          <w:szCs w:val="28"/>
        </w:rPr>
        <w:t>采购人向所有递交应答文件的供应商发出采购结果通知；</w:t>
      </w:r>
    </w:p>
    <w:p>
      <w:pPr>
        <w:widowControl/>
        <w:spacing w:line="360" w:lineRule="auto"/>
        <w:ind w:firstLine="560" w:firstLineChars="200"/>
        <w:textAlignment w:val="baseline"/>
        <w:rPr>
          <w:rFonts w:ascii="宋体" w:hAnsi="宋体" w:eastAsia="宋体" w:cs="宋体"/>
          <w:szCs w:val="21"/>
        </w:rPr>
      </w:pP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采购人与成交供应商签订采购合同。</w:t>
      </w:r>
    </w:p>
    <w:p>
      <w:pPr>
        <w:widowControl/>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 </w:t>
      </w: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kern w:val="0"/>
          <w:szCs w:val="21"/>
        </w:rPr>
      </w:pPr>
    </w:p>
    <w:p>
      <w:pPr>
        <w:widowControl/>
        <w:spacing w:line="360" w:lineRule="auto"/>
        <w:ind w:firstLine="420" w:firstLineChars="200"/>
        <w:rPr>
          <w:rFonts w:ascii="宋体" w:hAnsi="宋体" w:eastAsia="宋体" w:cs="宋体"/>
          <w:szCs w:val="21"/>
        </w:rPr>
      </w:pPr>
      <w:r>
        <w:rPr>
          <w:rFonts w:hint="eastAsia" w:ascii="宋体" w:hAnsi="宋体" w:eastAsia="宋体" w:cs="宋体"/>
          <w:kern w:val="0"/>
          <w:szCs w:val="21"/>
        </w:rPr>
        <w:t xml:space="preserve">                               </w:t>
      </w:r>
      <w:r>
        <w:rPr>
          <w:rFonts w:hint="eastAsia" w:ascii="宋体" w:hAnsi="宋体" w:eastAsia="宋体" w:cs="宋体"/>
          <w:kern w:val="0"/>
          <w:sz w:val="28"/>
          <w:szCs w:val="28"/>
        </w:rPr>
        <w:t>新乡市住房和城乡建设局</w:t>
      </w:r>
    </w:p>
    <w:p>
      <w:pPr>
        <w:widowControl/>
        <w:spacing w:line="360" w:lineRule="auto"/>
        <w:ind w:firstLine="560" w:firstLineChars="200"/>
        <w:jc w:val="right"/>
        <w:rPr>
          <w:rFonts w:ascii="宋体" w:hAnsi="宋体" w:eastAsia="宋体" w:cs="宋体"/>
          <w:kern w:val="0"/>
          <w:sz w:val="28"/>
          <w:szCs w:val="28"/>
        </w:rPr>
      </w:pPr>
      <w:r>
        <w:rPr>
          <w:rFonts w:hint="eastAsia" w:ascii="宋体" w:hAnsi="宋体" w:eastAsia="宋体" w:cs="宋体"/>
          <w:kern w:val="0"/>
          <w:sz w:val="28"/>
          <w:szCs w:val="28"/>
        </w:rPr>
        <w:t>    2020年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日</w:t>
      </w:r>
    </w:p>
    <w:p>
      <w:pPr>
        <w:widowControl/>
        <w:spacing w:line="360" w:lineRule="auto"/>
        <w:jc w:val="left"/>
        <w:textAlignment w:val="baseline"/>
        <w:rPr>
          <w:rFonts w:ascii="宋体" w:hAnsi="宋体" w:eastAsia="宋体" w:cs="宋体"/>
          <w:b/>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894"/>
        <w:gridCol w:w="108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8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10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default" w:ascii="仿宋" w:hAnsi="仿宋" w:eastAsia="仿宋_GB2312" w:cs="仿宋"/>
                <w:szCs w:val="21"/>
                <w:lang w:val="en-US" w:eastAsia="zh-CN"/>
              </w:rPr>
            </w:pPr>
            <w:r>
              <w:rPr>
                <w:rFonts w:hint="eastAsia" w:ascii="仿宋_GB2312" w:hAnsi="仿宋_GB2312" w:eastAsia="仿宋_GB2312" w:cs="仿宋_GB2312"/>
                <w:kern w:val="0"/>
                <w:sz w:val="24"/>
                <w:lang w:val="en-US" w:eastAsia="zh-CN"/>
              </w:rPr>
              <w:t>宏力大道东延（东环路～京广高铁）道路工程东孟姜女河桥、站前排桥，高铁区域中原东路以北道路工程站前一街闫屯排桥防洪评价</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_GB2312" w:cs="仿宋"/>
                <w:szCs w:val="21"/>
                <w:lang w:eastAsia="zh-CN"/>
              </w:rPr>
            </w:pPr>
            <w:r>
              <w:rPr>
                <w:rFonts w:hint="eastAsia" w:ascii="仿宋_GB2312" w:hAnsi="仿宋_GB2312" w:eastAsia="仿宋_GB2312" w:cs="仿宋_GB2312"/>
                <w:kern w:val="0"/>
                <w:sz w:val="24"/>
                <w:lang w:val="en-US" w:eastAsia="zh-CN"/>
              </w:rPr>
              <w:t>防洪评价应满足相关政策规定和深度要求</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8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0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b/>
          <w:kern w:val="0"/>
          <w:sz w:val="32"/>
          <w:szCs w:val="32"/>
        </w:rPr>
      </w:pPr>
      <w:r>
        <w:rPr>
          <w:rFonts w:hint="eastAsia" w:ascii="宋体" w:hAnsi="宋体" w:eastAsia="宋体" w:cs="宋体"/>
          <w:b/>
          <w:kern w:val="0"/>
          <w:sz w:val="32"/>
          <w:szCs w:val="32"/>
        </w:rPr>
        <w:br w:type="page"/>
      </w:r>
    </w:p>
    <w:p>
      <w:pPr>
        <w:widowControl/>
        <w:jc w:val="center"/>
        <w:textAlignment w:val="baseline"/>
        <w:rPr>
          <w:rFonts w:hint="eastAsia" w:ascii="宋体" w:hAnsi="宋体" w:eastAsia="宋体" w:cs="宋体"/>
          <w:b/>
          <w:sz w:val="24"/>
          <w:lang w:val="en-US" w:eastAsia="zh-CN"/>
        </w:rPr>
      </w:pPr>
      <w:r>
        <w:rPr>
          <w:rFonts w:hint="eastAsia" w:ascii="宋体" w:hAnsi="宋体" w:eastAsia="宋体" w:cs="宋体"/>
          <w:b/>
          <w:sz w:val="24"/>
          <w:lang w:val="en-US" w:eastAsia="zh-CN"/>
        </w:rPr>
        <w:t>关于选取宏力大道东延（东环路～京广高铁）道路工程东孟姜女河桥、站前排桥，高铁区域中原东路以北道路工程站前一街闫屯排桥防洪评价编制单位的通知</w:t>
      </w:r>
    </w:p>
    <w:p>
      <w:pPr>
        <w:widowControl/>
        <w:spacing w:beforeAutospacing="1" w:afterAutospacing="1"/>
        <w:jc w:val="left"/>
        <w:rPr>
          <w:rFonts w:ascii="宋体" w:hAnsi="宋体" w:eastAsia="宋体" w:cs="宋体"/>
          <w:b/>
          <w:sz w:val="27"/>
          <w:szCs w:val="27"/>
        </w:rPr>
      </w:pPr>
    </w:p>
    <w:p>
      <w:pPr>
        <w:widowControl/>
        <w:spacing w:beforeAutospacing="1" w:afterAutospacing="1"/>
        <w:jc w:val="center"/>
        <w:rPr>
          <w:rFonts w:ascii="宋体" w:hAnsi="宋体" w:eastAsia="宋体" w:cs="宋体"/>
          <w:szCs w:val="21"/>
        </w:rPr>
      </w:pPr>
      <w:r>
        <w:rPr>
          <w:rFonts w:hint="eastAsia" w:ascii="宋体" w:hAnsi="宋体" w:eastAsia="宋体" w:cs="宋体"/>
          <w:kern w:val="0"/>
          <w:sz w:val="72"/>
          <w:szCs w:val="72"/>
        </w:rPr>
        <w:t>竞争性谈判文件</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700" w:lineRule="atLeast"/>
        <w:jc w:val="center"/>
        <w:rPr>
          <w:rFonts w:ascii="宋体" w:hAnsi="宋体" w:eastAsia="宋体" w:cs="宋体"/>
          <w:szCs w:val="21"/>
        </w:rPr>
      </w:pPr>
      <w:r>
        <w:rPr>
          <w:rFonts w:hint="eastAsia" w:ascii="宋体" w:hAnsi="宋体" w:eastAsia="宋体" w:cs="宋体"/>
          <w:kern w:val="0"/>
          <w:sz w:val="44"/>
          <w:szCs w:val="44"/>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采购人：</w:t>
      </w:r>
      <w:r>
        <w:rPr>
          <w:rFonts w:hint="eastAsia" w:ascii="宋体" w:hAnsi="宋体" w:eastAsia="宋体" w:cs="宋体"/>
          <w:spacing w:val="-2"/>
          <w:kern w:val="0"/>
          <w:sz w:val="32"/>
          <w:szCs w:val="32"/>
          <w:u w:val="single"/>
        </w:rPr>
        <w:t>新乡市住房和城乡建设局</w:t>
      </w:r>
    </w:p>
    <w:p>
      <w:pPr>
        <w:widowControl/>
        <w:spacing w:beforeAutospacing="1" w:afterAutospacing="1" w:line="560" w:lineRule="atLeast"/>
        <w:jc w:val="left"/>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560" w:lineRule="atLeast"/>
        <w:jc w:val="center"/>
        <w:rPr>
          <w:rFonts w:ascii="宋体" w:hAnsi="宋体" w:eastAsia="宋体" w:cs="宋体"/>
          <w:szCs w:val="21"/>
        </w:rPr>
      </w:pPr>
      <w:r>
        <w:rPr>
          <w:rFonts w:hint="eastAsia" w:ascii="宋体" w:hAnsi="宋体" w:eastAsia="宋体" w:cs="宋体"/>
          <w:kern w:val="0"/>
          <w:sz w:val="28"/>
          <w:szCs w:val="28"/>
        </w:rPr>
        <w:t>二〇二〇年</w:t>
      </w: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月</w:t>
      </w:r>
    </w:p>
    <w:p>
      <w:pPr>
        <w:tabs>
          <w:tab w:val="left" w:pos="3418"/>
        </w:tabs>
        <w:jc w:val="left"/>
        <w:rPr>
          <w:rFonts w:ascii="宋体" w:hAnsi="宋体" w:eastAsia="宋体" w:cs="宋体"/>
          <w:b/>
          <w:sz w:val="27"/>
          <w:szCs w:val="27"/>
        </w:rPr>
        <w:sectPr>
          <w:pgSz w:w="11906" w:h="16838"/>
          <w:pgMar w:top="1440" w:right="1800" w:bottom="1440" w:left="1800" w:header="851" w:footer="992" w:gutter="0"/>
          <w:cols w:space="425" w:num="1"/>
          <w:docGrid w:type="lines" w:linePitch="312" w:charSpace="0"/>
        </w:sectPr>
      </w:pPr>
    </w:p>
    <w:p>
      <w:pPr>
        <w:widowControl/>
        <w:spacing w:line="500" w:lineRule="exact"/>
        <w:jc w:val="center"/>
        <w:textAlignment w:val="baseline"/>
        <w:rPr>
          <w:rFonts w:ascii="宋体" w:hAnsi="宋体" w:eastAsia="宋体" w:cs="宋体"/>
          <w:szCs w:val="21"/>
        </w:rPr>
      </w:pPr>
      <w:r>
        <w:rPr>
          <w:rFonts w:hint="eastAsia" w:ascii="宋体" w:hAnsi="宋体" w:eastAsia="宋体" w:cs="宋体"/>
          <w:b/>
          <w:kern w:val="0"/>
          <w:sz w:val="36"/>
          <w:szCs w:val="36"/>
        </w:rPr>
        <w:t>政府采购竞争性谈判</w:t>
      </w:r>
      <w:r>
        <w:rPr>
          <w:rFonts w:ascii="黑体" w:hAnsi="宋体" w:eastAsia="黑体" w:cs="黑体"/>
          <w:b/>
          <w:kern w:val="0"/>
          <w:sz w:val="36"/>
          <w:szCs w:val="36"/>
        </w:rPr>
        <w:t>(</w:t>
      </w:r>
      <w:r>
        <w:rPr>
          <w:rFonts w:hint="eastAsia" w:ascii="宋体" w:hAnsi="宋体" w:eastAsia="宋体" w:cs="宋体"/>
          <w:b/>
          <w:kern w:val="0"/>
          <w:sz w:val="36"/>
          <w:szCs w:val="36"/>
        </w:rPr>
        <w:t>公告</w:t>
      </w:r>
      <w:r>
        <w:rPr>
          <w:rFonts w:hint="eastAsia" w:ascii="黑体" w:hAnsi="宋体" w:eastAsia="黑体" w:cs="黑体"/>
          <w:b/>
          <w:kern w:val="0"/>
          <w:sz w:val="36"/>
          <w:szCs w:val="36"/>
        </w:rPr>
        <w:t>)</w:t>
      </w:r>
      <w:r>
        <w:rPr>
          <w:rFonts w:hint="eastAsia" w:ascii="宋体" w:hAnsi="宋体" w:eastAsia="宋体" w:cs="宋体"/>
          <w:b/>
          <w:kern w:val="0"/>
          <w:sz w:val="36"/>
          <w:szCs w:val="36"/>
        </w:rPr>
        <w:t>文件</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一、总则</w:t>
      </w:r>
    </w:p>
    <w:p>
      <w:pPr>
        <w:widowControl/>
        <w:spacing w:line="360" w:lineRule="auto"/>
        <w:ind w:left="559" w:leftChars="266"/>
        <w:textAlignment w:val="baseline"/>
        <w:rPr>
          <w:rFonts w:hint="default" w:ascii="宋体" w:hAnsi="宋体" w:eastAsia="宋体" w:cs="宋体"/>
          <w:kern w:val="0"/>
          <w:sz w:val="28"/>
          <w:szCs w:val="28"/>
          <w:lang w:val="en-US" w:eastAsia="zh-CN"/>
        </w:rPr>
      </w:pPr>
      <w:r>
        <w:rPr>
          <w:rFonts w:hint="eastAsia" w:ascii="宋体" w:hAnsi="宋体" w:eastAsia="宋体" w:cs="宋体"/>
          <w:kern w:val="0"/>
          <w:sz w:val="28"/>
          <w:szCs w:val="28"/>
        </w:rPr>
        <w:t>1.项目名称：</w:t>
      </w:r>
      <w:r>
        <w:rPr>
          <w:rFonts w:hint="eastAsia" w:ascii="宋体" w:hAnsi="宋体" w:eastAsia="宋体" w:cs="宋体"/>
          <w:kern w:val="0"/>
          <w:sz w:val="28"/>
          <w:szCs w:val="28"/>
          <w:lang w:val="en-US" w:eastAsia="zh-CN"/>
        </w:rPr>
        <w:t>宏力大道东延（东环路～京广高铁）道路工程东孟姜女河桥、站前排桥，高铁区域中原东路以北道路工程站前一街闫屯排桥防洪评价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2.采购组织方式：自行采购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3.采购方式：竞争性谈判</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4.采购人：新乡市住房和城乡建设局</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5.采购内容及要求：见</w:t>
      </w:r>
      <w:r>
        <w:rPr>
          <w:rFonts w:hint="eastAsia" w:ascii="宋体" w:hAnsi="宋体" w:eastAsia="宋体" w:cs="宋体"/>
          <w:kern w:val="0"/>
          <w:sz w:val="28"/>
          <w:szCs w:val="28"/>
          <w:highlight w:val="none"/>
        </w:rPr>
        <w:t>谈判</w:t>
      </w:r>
      <w:r>
        <w:rPr>
          <w:rFonts w:hint="eastAsia" w:ascii="宋体" w:hAnsi="宋体" w:eastAsia="宋体" w:cs="宋体"/>
          <w:kern w:val="0"/>
          <w:sz w:val="28"/>
          <w:szCs w:val="28"/>
        </w:rPr>
        <w:t>文件附件1</w:t>
      </w:r>
    </w:p>
    <w:p>
      <w:pPr>
        <w:widowControl/>
        <w:spacing w:line="500" w:lineRule="exact"/>
        <w:ind w:firstLine="560" w:firstLineChars="200"/>
        <w:jc w:val="left"/>
        <w:textAlignment w:val="baseline"/>
        <w:rPr>
          <w:rFonts w:ascii="宋体" w:hAnsi="宋体" w:eastAsia="宋体" w:cs="宋体"/>
          <w:color w:val="auto"/>
          <w:kern w:val="0"/>
          <w:sz w:val="28"/>
          <w:szCs w:val="28"/>
        </w:rPr>
      </w:pPr>
      <w:r>
        <w:rPr>
          <w:rFonts w:hint="eastAsia" w:ascii="宋体" w:hAnsi="宋体" w:eastAsia="宋体" w:cs="宋体"/>
          <w:color w:val="auto"/>
          <w:kern w:val="0"/>
          <w:sz w:val="28"/>
          <w:szCs w:val="28"/>
        </w:rPr>
        <w:t>6.供应商相关资格条件要求：</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①符合《中华人民共和国政府采购法》第二十二条的相关规定，具有独立法人资格；</w:t>
      </w:r>
    </w:p>
    <w:p>
      <w:pPr>
        <w:widowControl/>
        <w:spacing w:line="500" w:lineRule="exact"/>
        <w:ind w:firstLine="560" w:firstLineChars="200"/>
        <w:textAlignment w:val="baseline"/>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②具有履行合同所必须专业技术人员；</w:t>
      </w:r>
    </w:p>
    <w:p>
      <w:pPr>
        <w:widowControl/>
        <w:spacing w:line="500" w:lineRule="exact"/>
        <w:ind w:firstLine="560" w:firstLineChars="200"/>
        <w:jc w:val="left"/>
        <w:textAlignment w:val="baseline"/>
        <w:rPr>
          <w:rFonts w:hint="eastAsia"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③投标人须</w:t>
      </w:r>
      <w:r>
        <w:rPr>
          <w:rFonts w:hint="eastAsia" w:ascii="宋体" w:hAnsi="宋体" w:eastAsia="宋体" w:cs="宋体"/>
          <w:color w:val="000000" w:themeColor="text1"/>
          <w:kern w:val="0"/>
          <w:sz w:val="28"/>
          <w:szCs w:val="28"/>
          <w:lang w:val="en-US" w:eastAsia="zh-CN"/>
          <w14:textFill>
            <w14:solidFill>
              <w14:schemeClr w14:val="tx1"/>
            </w14:solidFill>
          </w14:textFill>
        </w:rPr>
        <w:t>具有</w:t>
      </w:r>
      <w:r>
        <w:rPr>
          <w:rFonts w:hint="eastAsia" w:ascii="宋体" w:hAnsi="宋体" w:eastAsia="宋体" w:cs="宋体"/>
          <w:color w:val="000000" w:themeColor="text1"/>
          <w:kern w:val="0"/>
          <w:sz w:val="28"/>
          <w:szCs w:val="28"/>
          <w14:textFill>
            <w14:solidFill>
              <w14:schemeClr w14:val="tx1"/>
            </w14:solidFill>
          </w14:textFill>
        </w:rPr>
        <w:t>乙级以上水利水电工程设计资质或水文水资源调查评价</w:t>
      </w:r>
      <w:r>
        <w:rPr>
          <w:rFonts w:hint="eastAsia" w:ascii="宋体" w:hAnsi="宋体" w:eastAsia="宋体" w:cs="宋体"/>
          <w:color w:val="000000" w:themeColor="text1"/>
          <w:kern w:val="0"/>
          <w:sz w:val="28"/>
          <w:szCs w:val="28"/>
          <w:lang w:val="en-US" w:eastAsia="zh-CN"/>
          <w14:textFill>
            <w14:solidFill>
              <w14:schemeClr w14:val="tx1"/>
            </w14:solidFill>
          </w14:textFill>
        </w:rPr>
        <w:t>资质。</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7．公告时间：自2020年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23</w:t>
      </w:r>
      <w:r>
        <w:rPr>
          <w:rFonts w:hint="eastAsia" w:ascii="宋体" w:hAnsi="宋体" w:eastAsia="宋体" w:cs="宋体"/>
          <w:kern w:val="0"/>
          <w:sz w:val="28"/>
          <w:szCs w:val="28"/>
        </w:rPr>
        <w:t>日起至2020年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日12点止。</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8．递交投标文件的截止时间及地点：2020年</w:t>
      </w:r>
      <w:r>
        <w:rPr>
          <w:rFonts w:hint="eastAsia" w:ascii="宋体" w:hAnsi="宋体" w:eastAsia="宋体" w:cs="宋体"/>
          <w:kern w:val="0"/>
          <w:sz w:val="28"/>
          <w:szCs w:val="28"/>
          <w:lang w:val="en-US" w:eastAsia="zh-CN"/>
        </w:rPr>
        <w:t>7</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日12点止，新乡市住房和城乡建设局城市发展规划科。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9．递交方式：现场递交。逾期送达的则按无效投标处理。</w:t>
      </w:r>
    </w:p>
    <w:p>
      <w:pPr>
        <w:widowControl/>
        <w:spacing w:line="500" w:lineRule="exact"/>
        <w:ind w:firstLine="56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10.评标时间：2020年</w:t>
      </w:r>
      <w:r>
        <w:rPr>
          <w:rFonts w:hint="eastAsia" w:ascii="宋体" w:hAnsi="宋体" w:eastAsia="宋体" w:cs="宋体"/>
          <w:color w:val="000000" w:themeColor="text1"/>
          <w:kern w:val="0"/>
          <w:sz w:val="28"/>
          <w:szCs w:val="28"/>
          <w:lang w:val="en-US" w:eastAsia="zh-CN"/>
          <w14:textFill>
            <w14:solidFill>
              <w14:schemeClr w14:val="tx1"/>
            </w14:solidFill>
          </w14:textFill>
        </w:rPr>
        <w:t>7</w:t>
      </w:r>
      <w:r>
        <w:rPr>
          <w:rFonts w:hint="eastAsia" w:ascii="宋体" w:hAnsi="宋体" w:eastAsia="宋体" w:cs="宋体"/>
          <w:color w:val="000000" w:themeColor="text1"/>
          <w:kern w:val="0"/>
          <w:sz w:val="28"/>
          <w:szCs w:val="28"/>
          <w14:textFill>
            <w14:solidFill>
              <w14:schemeClr w14:val="tx1"/>
            </w14:solidFill>
          </w14:textFill>
        </w:rPr>
        <w:t>月</w:t>
      </w:r>
      <w:r>
        <w:rPr>
          <w:rFonts w:hint="eastAsia" w:ascii="宋体" w:hAnsi="宋体" w:eastAsia="宋体" w:cs="宋体"/>
          <w:color w:val="000000" w:themeColor="text1"/>
          <w:kern w:val="0"/>
          <w:sz w:val="28"/>
          <w:szCs w:val="28"/>
          <w:lang w:val="en-US" w:eastAsia="zh-CN"/>
          <w14:textFill>
            <w14:solidFill>
              <w14:schemeClr w14:val="tx1"/>
            </w14:solidFill>
          </w14:textFill>
        </w:rPr>
        <w:t>27</w:t>
      </w:r>
      <w:r>
        <w:rPr>
          <w:rFonts w:hint="eastAsia" w:ascii="宋体" w:hAnsi="宋体" w:eastAsia="宋体" w:cs="宋体"/>
          <w:color w:val="000000" w:themeColor="text1"/>
          <w:kern w:val="0"/>
          <w:sz w:val="28"/>
          <w:szCs w:val="28"/>
          <w14:textFill>
            <w14:solidFill>
              <w14:schemeClr w14:val="tx1"/>
            </w14:solidFill>
          </w14:textFill>
        </w:rPr>
        <w:t>日1</w:t>
      </w:r>
      <w:r>
        <w:rPr>
          <w:rFonts w:hint="eastAsia" w:ascii="宋体" w:hAnsi="宋体" w:eastAsia="宋体" w:cs="宋体"/>
          <w:color w:val="000000" w:themeColor="text1"/>
          <w:kern w:val="0"/>
          <w:sz w:val="28"/>
          <w:szCs w:val="28"/>
          <w:lang w:val="en-US" w:eastAsia="zh-CN"/>
          <w14:textFill>
            <w14:solidFill>
              <w14:schemeClr w14:val="tx1"/>
            </w14:solidFill>
          </w14:textFill>
        </w:rPr>
        <w:t>6</w:t>
      </w:r>
      <w:r>
        <w:rPr>
          <w:rFonts w:hint="eastAsia" w:ascii="宋体" w:hAnsi="宋体" w:eastAsia="宋体" w:cs="宋体"/>
          <w:color w:val="000000" w:themeColor="text1"/>
          <w:kern w:val="0"/>
          <w:sz w:val="28"/>
          <w:szCs w:val="28"/>
          <w14:textFill>
            <w14:solidFill>
              <w14:schemeClr w14:val="tx1"/>
            </w14:solidFill>
          </w14:textFill>
        </w:rPr>
        <w:t>：00。</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地址：新乡市住房和城乡建设局928房间</w:t>
      </w:r>
      <w:r>
        <w:rPr>
          <w:rFonts w:hint="eastAsia" w:ascii="宋体" w:hAnsi="宋体" w:eastAsia="宋体" w:cs="宋体"/>
          <w:kern w:val="0"/>
          <w:sz w:val="28"/>
          <w:szCs w:val="28"/>
          <w:lang w:eastAsia="zh-CN"/>
        </w:rPr>
        <w:t>（</w:t>
      </w:r>
      <w:r>
        <w:rPr>
          <w:rFonts w:hint="eastAsia" w:ascii="宋体" w:hAnsi="宋体" w:eastAsia="宋体" w:cs="宋体"/>
          <w:kern w:val="0"/>
          <w:sz w:val="28"/>
          <w:szCs w:val="28"/>
          <w:lang w:val="en-US" w:eastAsia="zh-CN"/>
        </w:rPr>
        <w:t>拟定</w:t>
      </w:r>
      <w:r>
        <w:rPr>
          <w:rFonts w:hint="eastAsia" w:ascii="宋体" w:hAnsi="宋体" w:eastAsia="宋体" w:cs="宋体"/>
          <w:kern w:val="0"/>
          <w:sz w:val="28"/>
          <w:szCs w:val="28"/>
          <w:lang w:eastAsia="zh-CN"/>
        </w:rPr>
        <w:t>）</w:t>
      </w:r>
      <w:r>
        <w:rPr>
          <w:rFonts w:hint="eastAsia" w:ascii="宋体" w:hAnsi="宋体" w:eastAsia="宋体" w:cs="宋体"/>
          <w:kern w:val="0"/>
          <w:sz w:val="28"/>
          <w:szCs w:val="28"/>
        </w:rPr>
        <w:t>。</w:t>
      </w:r>
    </w:p>
    <w:p>
      <w:pPr>
        <w:widowControl/>
        <w:spacing w:line="500" w:lineRule="exact"/>
        <w:ind w:firstLine="560" w:firstLineChars="200"/>
        <w:textAlignment w:val="baseline"/>
        <w:rPr>
          <w:rFonts w:ascii="宋体" w:hAnsi="宋体" w:eastAsia="宋体" w:cs="宋体"/>
          <w:kern w:val="0"/>
          <w:sz w:val="28"/>
          <w:szCs w:val="28"/>
        </w:rPr>
      </w:pPr>
      <w:r>
        <w:rPr>
          <w:rFonts w:hint="eastAsia" w:ascii="宋体" w:hAnsi="宋体" w:eastAsia="宋体" w:cs="宋体"/>
          <w:kern w:val="0"/>
          <w:sz w:val="28"/>
          <w:szCs w:val="28"/>
        </w:rPr>
        <w:t>11.采购控制价：</w:t>
      </w:r>
    </w:p>
    <w:p>
      <w:pPr>
        <w:widowControl/>
        <w:spacing w:line="50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宏力大道东延（东环路～京广高铁）道路工程东孟姜女河桥、站前排桥和高铁区域中原东路以北道路工程站前一街闫屯排桥防洪评价</w:t>
      </w:r>
      <w:r>
        <w:rPr>
          <w:rFonts w:hint="eastAsia" w:ascii="宋体" w:hAnsi="宋体" w:eastAsia="宋体" w:cs="宋体"/>
          <w:kern w:val="0"/>
          <w:sz w:val="28"/>
          <w:szCs w:val="28"/>
        </w:rPr>
        <w:t>招标控制价为</w:t>
      </w:r>
      <w:r>
        <w:rPr>
          <w:rFonts w:hint="eastAsia" w:ascii="宋体" w:hAnsi="宋体" w:eastAsia="宋体" w:cs="宋体"/>
          <w:kern w:val="0"/>
          <w:sz w:val="28"/>
          <w:szCs w:val="28"/>
          <w:lang w:val="en-US" w:eastAsia="zh-CN"/>
        </w:rPr>
        <w:t>34.7</w:t>
      </w:r>
      <w:r>
        <w:rPr>
          <w:rFonts w:hint="eastAsia" w:ascii="宋体" w:hAnsi="宋体" w:eastAsia="宋体" w:cs="宋体"/>
          <w:kern w:val="0"/>
          <w:sz w:val="28"/>
          <w:szCs w:val="28"/>
        </w:rPr>
        <w:t>万元。</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二、投标及评标</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1．投标文件构成：</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（1）小额自行采购项目供应商报价一览表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（2）法定代表人身份证明</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（3）授权委托书</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（4）供应商基本情况表</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供应商应按本</w:t>
      </w:r>
      <w:r>
        <w:rPr>
          <w:rFonts w:hint="eastAsia" w:ascii="宋体" w:hAnsi="宋体" w:eastAsia="宋体" w:cs="宋体"/>
          <w:kern w:val="0"/>
          <w:sz w:val="28"/>
          <w:szCs w:val="28"/>
          <w:highlight w:val="none"/>
        </w:rPr>
        <w:t>谈判文</w:t>
      </w:r>
      <w:r>
        <w:rPr>
          <w:rFonts w:hint="eastAsia" w:ascii="宋体" w:hAnsi="宋体" w:eastAsia="宋体" w:cs="宋体"/>
          <w:kern w:val="0"/>
          <w:sz w:val="28"/>
          <w:szCs w:val="28"/>
        </w:rPr>
        <w:t>件附件中提供的格式完整地填写投标文件，没有提供格式的可以自行设计。</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2.谈判文件根据项目分别正本一份，副本一份。谈判文件装订成册，并用文件袋密封装订，否则将按无效投标处理。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3.报价形式：二次报价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4.经谈判小组所有成员与单一投标单位分别进行谈判后，供应商给出最终报价。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5评标原则：</w:t>
      </w:r>
      <w:r>
        <w:rPr>
          <w:rFonts w:hint="eastAsia" w:ascii="宋体" w:hAnsi="宋体" w:eastAsia="宋体" w:cs="宋体"/>
          <w:kern w:val="0"/>
          <w:sz w:val="28"/>
          <w:szCs w:val="28"/>
          <w:lang w:val="en-US" w:eastAsia="zh-CN"/>
        </w:rPr>
        <w:t>单因素评议</w:t>
      </w:r>
      <w:r>
        <w:rPr>
          <w:rFonts w:hint="eastAsia" w:ascii="宋体" w:hAnsi="宋体" w:eastAsia="宋体" w:cs="宋体"/>
          <w:kern w:val="0"/>
          <w:sz w:val="28"/>
          <w:szCs w:val="28"/>
        </w:rPr>
        <w:t>法。谈判小组根据采购需求、质量和服务相等的原则对投标文件进行符合性审查，审查合格后由谈判小组</w:t>
      </w:r>
      <w:r>
        <w:rPr>
          <w:rFonts w:hint="eastAsia" w:ascii="宋体" w:hAnsi="宋体" w:eastAsia="宋体" w:cs="宋体"/>
          <w:kern w:val="0"/>
          <w:sz w:val="28"/>
          <w:szCs w:val="28"/>
          <w:lang w:val="en-US" w:eastAsia="zh-CN"/>
        </w:rPr>
        <w:t>分析比对</w:t>
      </w:r>
      <w:r>
        <w:rPr>
          <w:rFonts w:hint="eastAsia" w:ascii="宋体" w:hAnsi="宋体" w:eastAsia="宋体" w:cs="宋体"/>
          <w:kern w:val="0"/>
          <w:sz w:val="28"/>
          <w:szCs w:val="28"/>
        </w:rPr>
        <w:t>确定中标候选人。</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6、谈判文件有下列情形之一的作无效投标处理：</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（1）超过谈判截止时间递交的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（2）报价超过预算指导价的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（3）谈判文件需加盖公章而未加盖的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（4）谈判文件无法定代表人或者负责人签字,也没有委托代理人签字的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（5）委托他人办理而未提供委托书和委托代理人身份证复印件的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（6）未按规定的格式填写，内容不全或主要实质性内容字迹模糊辨认不清</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（7）谈判文件未实质性响应谈判文件要求的</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（8）谈判小组认定有重大偏差的</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三、合同条款</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1．供应商和采购人应当在成交通知书发出之日起30天内，按照本次谈判文件确定的事项签订采购合同。</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2.签订合同后，供应商按照采购人规定时间内交付完工。</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3.付款方式：</w:t>
      </w:r>
      <w:r>
        <w:rPr>
          <w:rFonts w:hint="eastAsia" w:ascii="宋体" w:hAnsi="宋体" w:eastAsia="宋体" w:cs="宋体"/>
          <w:kern w:val="0"/>
          <w:sz w:val="28"/>
          <w:szCs w:val="28"/>
          <w:lang w:val="en-US" w:eastAsia="zh-CN"/>
        </w:rPr>
        <w:t>合同中约定</w:t>
      </w:r>
      <w:r>
        <w:rPr>
          <w:rFonts w:hint="eastAsia" w:ascii="宋体" w:hAnsi="宋体" w:eastAsia="宋体" w:cs="宋体"/>
          <w:kern w:val="0"/>
          <w:sz w:val="28"/>
          <w:szCs w:val="28"/>
        </w:rPr>
        <w:t>。</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4.本次谈判采购，采购人有权根据市场调查情况对采购结果进行对比，如有异常情况，采购人可以暂不采购。</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若认为本次采购确与市场调查不符的，可另行组织采购，无须向投标人解释具体原因。</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四、其他</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各供应商可与新乡市住房和城乡建设局城市发展规划科联系，城市发展规划科科会将相关采购文件附件发送给各供应商。</w:t>
      </w:r>
    </w:p>
    <w:p>
      <w:pPr>
        <w:widowControl/>
        <w:spacing w:line="500" w:lineRule="exact"/>
        <w:jc w:val="left"/>
        <w:textAlignment w:val="baseline"/>
        <w:outlineLvl w:val="0"/>
        <w:rPr>
          <w:rFonts w:ascii="宋体" w:hAnsi="宋体" w:eastAsia="宋体" w:cs="宋体"/>
          <w:szCs w:val="21"/>
        </w:rPr>
      </w:pPr>
      <w:r>
        <w:rPr>
          <w:rFonts w:hint="eastAsia" w:ascii="宋体" w:hAnsi="宋体" w:eastAsia="宋体" w:cs="宋体"/>
          <w:kern w:val="0"/>
          <w:sz w:val="28"/>
          <w:szCs w:val="28"/>
        </w:rPr>
        <w:t>五、联系方式</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联系单位：新乡市住房和城乡建设局城市发展规划科</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联系地址：新乡市人民东路甲1号</w:t>
      </w:r>
    </w:p>
    <w:p>
      <w:pPr>
        <w:widowControl/>
        <w:spacing w:line="500" w:lineRule="exact"/>
        <w:ind w:firstLine="560" w:firstLineChars="200"/>
        <w:jc w:val="left"/>
        <w:textAlignment w:val="baseline"/>
        <w:rPr>
          <w:rFonts w:ascii="宋体" w:hAnsi="宋体" w:eastAsia="宋体" w:cs="宋体"/>
          <w:szCs w:val="21"/>
        </w:rPr>
      </w:pPr>
      <w:r>
        <w:rPr>
          <w:rFonts w:hint="eastAsia" w:ascii="宋体" w:hAnsi="宋体" w:eastAsia="宋体" w:cs="宋体"/>
          <w:kern w:val="0"/>
          <w:sz w:val="28"/>
          <w:szCs w:val="28"/>
        </w:rPr>
        <w:t>邮政编码：453000</w:t>
      </w:r>
    </w:p>
    <w:p>
      <w:pPr>
        <w:widowControl/>
        <w:spacing w:line="500" w:lineRule="exact"/>
        <w:ind w:firstLine="560" w:firstLineChars="200"/>
        <w:jc w:val="left"/>
        <w:textAlignment w:val="baseline"/>
        <w:rPr>
          <w:rFonts w:ascii="宋体" w:hAnsi="宋体" w:eastAsia="宋体" w:cs="宋体"/>
          <w:kern w:val="0"/>
          <w:sz w:val="28"/>
          <w:szCs w:val="28"/>
        </w:rPr>
      </w:pPr>
      <w:r>
        <w:rPr>
          <w:rFonts w:hint="eastAsia" w:ascii="宋体" w:hAnsi="宋体" w:eastAsia="宋体" w:cs="宋体"/>
          <w:kern w:val="0"/>
          <w:sz w:val="28"/>
          <w:szCs w:val="28"/>
        </w:rPr>
        <w:t>联</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系</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人：崔</w:t>
      </w:r>
      <w:r>
        <w:rPr>
          <w:rFonts w:hint="eastAsia" w:ascii="宋体" w:hAnsi="宋体" w:eastAsia="宋体" w:cs="宋体"/>
          <w:kern w:val="0"/>
          <w:sz w:val="28"/>
          <w:szCs w:val="28"/>
          <w:lang w:val="en-US" w:eastAsia="zh-CN"/>
        </w:rPr>
        <w:t>女士</w:t>
      </w:r>
      <w:r>
        <w:rPr>
          <w:rFonts w:hint="eastAsia" w:ascii="宋体" w:hAnsi="宋体" w:eastAsia="宋体" w:cs="宋体"/>
          <w:kern w:val="0"/>
          <w:sz w:val="28"/>
          <w:szCs w:val="28"/>
        </w:rPr>
        <w:t> </w:t>
      </w:r>
      <w:r>
        <w:rPr>
          <w:rFonts w:hint="eastAsia" w:ascii="宋体" w:hAnsi="宋体" w:eastAsia="宋体" w:cs="宋体"/>
          <w:kern w:val="0"/>
          <w:sz w:val="28"/>
          <w:szCs w:val="28"/>
          <w:lang w:val="en-US" w:eastAsia="zh-CN"/>
        </w:rPr>
        <w:t xml:space="preserve"> </w:t>
      </w:r>
      <w:r>
        <w:rPr>
          <w:rFonts w:hint="eastAsia" w:ascii="宋体" w:hAnsi="宋体" w:eastAsia="宋体" w:cs="宋体"/>
          <w:kern w:val="0"/>
          <w:sz w:val="28"/>
          <w:szCs w:val="28"/>
        </w:rPr>
        <w:t>  3696565</w:t>
      </w:r>
    </w:p>
    <w:p>
      <w:pPr>
        <w:widowControl/>
        <w:spacing w:line="500" w:lineRule="exact"/>
        <w:ind w:firstLine="560" w:firstLineChars="200"/>
        <w:jc w:val="left"/>
        <w:textAlignment w:val="baseline"/>
        <w:rPr>
          <w:rFonts w:ascii="宋体" w:hAnsi="宋体" w:eastAsia="宋体" w:cs="宋体"/>
          <w:kern w:val="0"/>
          <w:sz w:val="28"/>
          <w:szCs w:val="28"/>
        </w:rPr>
      </w:pPr>
    </w:p>
    <w:p>
      <w:pPr>
        <w:widowControl/>
        <w:spacing w:line="500" w:lineRule="exact"/>
        <w:ind w:firstLine="560" w:firstLineChars="200"/>
        <w:jc w:val="left"/>
        <w:textAlignment w:val="baseline"/>
        <w:rPr>
          <w:rFonts w:ascii="宋体" w:hAnsi="宋体" w:eastAsia="宋体" w:cs="宋体"/>
          <w:kern w:val="0"/>
          <w:sz w:val="28"/>
          <w:szCs w:val="28"/>
        </w:rPr>
      </w:pPr>
    </w:p>
    <w:p>
      <w:pPr>
        <w:widowControl/>
        <w:wordWrap w:val="0"/>
        <w:spacing w:line="500" w:lineRule="exact"/>
        <w:ind w:right="560" w:firstLine="560" w:firstLineChars="200"/>
        <w:jc w:val="right"/>
        <w:textAlignment w:val="baseline"/>
        <w:rPr>
          <w:rFonts w:ascii="宋体" w:hAnsi="宋体" w:eastAsia="宋体" w:cs="宋体"/>
          <w:kern w:val="0"/>
          <w:sz w:val="28"/>
          <w:szCs w:val="28"/>
        </w:rPr>
      </w:pPr>
      <w:r>
        <w:rPr>
          <w:rFonts w:hint="eastAsia" w:ascii="宋体" w:hAnsi="宋体" w:eastAsia="宋体" w:cs="宋体"/>
          <w:kern w:val="0"/>
          <w:sz w:val="28"/>
          <w:szCs w:val="28"/>
        </w:rPr>
        <w:t>           采购人：新乡市住房和城乡建设局</w:t>
      </w:r>
    </w:p>
    <w:p>
      <w:pPr>
        <w:widowControl/>
        <w:wordWrap w:val="0"/>
        <w:spacing w:line="500" w:lineRule="exact"/>
        <w:ind w:right="560" w:firstLine="560" w:firstLineChars="200"/>
        <w:jc w:val="center"/>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kern w:val="0"/>
          <w:sz w:val="28"/>
          <w:szCs w:val="28"/>
        </w:rPr>
        <w:t xml:space="preserve">                         二〇二〇年</w:t>
      </w:r>
      <w:r>
        <w:rPr>
          <w:rFonts w:hint="eastAsia" w:ascii="宋体" w:hAnsi="宋体" w:eastAsia="宋体" w:cs="宋体"/>
          <w:kern w:val="0"/>
          <w:sz w:val="28"/>
          <w:szCs w:val="28"/>
          <w:lang w:val="en-US" w:eastAsia="zh-CN"/>
        </w:rPr>
        <w:t>七</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二十三</w:t>
      </w:r>
      <w:r>
        <w:rPr>
          <w:rFonts w:hint="eastAsia" w:ascii="宋体" w:hAnsi="宋体" w:eastAsia="宋体" w:cs="宋体"/>
          <w:kern w:val="0"/>
          <w:sz w:val="28"/>
          <w:szCs w:val="28"/>
        </w:rPr>
        <w:t>日</w:t>
      </w:r>
    </w:p>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b/>
          <w:kern w:val="0"/>
          <w:sz w:val="28"/>
          <w:szCs w:val="28"/>
        </w:rPr>
        <w:t>附件1、采购项目内容及技术要求</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36"/>
          <w:szCs w:val="36"/>
        </w:rPr>
        <w:t>采购项目内容及要求</w:t>
      </w:r>
    </w:p>
    <w:tbl>
      <w:tblPr>
        <w:tblStyle w:val="6"/>
        <w:tblW w:w="903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830"/>
        <w:gridCol w:w="5232"/>
        <w:gridCol w:w="1983"/>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序号</w:t>
            </w:r>
          </w:p>
        </w:tc>
        <w:tc>
          <w:tcPr>
            <w:tcW w:w="523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项目名称</w:t>
            </w:r>
          </w:p>
        </w:tc>
        <w:tc>
          <w:tcPr>
            <w:tcW w:w="19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内容及要求</w:t>
            </w:r>
          </w:p>
        </w:tc>
        <w:tc>
          <w:tcPr>
            <w:tcW w:w="99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1</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eastAsia="仿宋_GB2312"/>
                <w:lang w:eastAsia="zh-CN"/>
              </w:rPr>
            </w:pPr>
            <w:r>
              <w:rPr>
                <w:rFonts w:hint="eastAsia" w:ascii="仿宋_GB2312" w:hAnsi="仿宋_GB2312" w:eastAsia="仿宋_GB2312" w:cs="仿宋_GB2312"/>
                <w:kern w:val="0"/>
                <w:sz w:val="24"/>
                <w:lang w:val="en-US" w:eastAsia="zh-CN"/>
              </w:rPr>
              <w:t>宏力大道东延（东环路～京广高铁）道路工程东孟姜女河桥、站前排桥，高铁区域中原东路以北道路工程站前一街闫屯排桥防洪评价</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仿宋_GB2312" w:hAnsi="仿宋_GB2312" w:eastAsia="仿宋_GB2312" w:cs="仿宋_GB2312"/>
                <w:kern w:val="0"/>
                <w:sz w:val="24"/>
                <w:lang w:val="en-US" w:eastAsia="zh-CN"/>
              </w:rPr>
              <w:t>防洪评价应满足相关政策规定和深度要求</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2</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3</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uto"/>
              <w:jc w:val="center"/>
              <w:textAlignment w:val="baseline"/>
            </w:pP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4</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5</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00" w:hRule="atLeast"/>
        </w:trPr>
        <w:tc>
          <w:tcPr>
            <w:tcW w:w="83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523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19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beforeAutospacing="1" w:afterAutospacing="1" w:line="420" w:lineRule="atLeast"/>
              <w:jc w:val="center"/>
              <w:textAlignment w:val="baseline"/>
            </w:pPr>
            <w:r>
              <w:rPr>
                <w:rFonts w:hint="eastAsia" w:ascii="宋体" w:hAnsi="宋体" w:eastAsia="宋体" w:cs="宋体"/>
                <w:kern w:val="0"/>
                <w:szCs w:val="21"/>
              </w:rPr>
              <w:t> </w:t>
            </w:r>
          </w:p>
        </w:tc>
      </w:tr>
    </w:tbl>
    <w:p>
      <w:pPr>
        <w:widowControl/>
        <w:spacing w:beforeAutospacing="1" w:afterAutospacing="1" w:line="420" w:lineRule="atLeast"/>
        <w:jc w:val="left"/>
        <w:textAlignment w:val="baseline"/>
        <w:rPr>
          <w:rFonts w:ascii="宋体" w:hAnsi="宋体" w:eastAsia="宋体" w:cs="宋体"/>
          <w:szCs w:val="21"/>
        </w:rPr>
      </w:pPr>
      <w:r>
        <w:rPr>
          <w:rFonts w:hint="eastAsia" w:ascii="宋体" w:hAnsi="宋体" w:eastAsia="宋体" w:cs="宋体"/>
          <w:kern w:val="0"/>
          <w:sz w:val="28"/>
          <w:szCs w:val="28"/>
        </w:rPr>
        <w:t> </w:t>
      </w:r>
    </w:p>
    <w:p>
      <w:pPr>
        <w:widowControl/>
        <w:spacing w:beforeAutospacing="1" w:afterAutospacing="1" w:line="460" w:lineRule="atLeast"/>
        <w:ind w:right="560"/>
        <w:textAlignment w:val="baseline"/>
        <w:rPr>
          <w:rFonts w:ascii="宋体" w:hAnsi="宋体" w:eastAsia="宋体" w:cs="宋体"/>
          <w:kern w:val="0"/>
          <w:sz w:val="28"/>
          <w:szCs w:val="28"/>
        </w:rPr>
        <w:sectPr>
          <w:pgSz w:w="11906" w:h="16838"/>
          <w:pgMar w:top="1440" w:right="1800" w:bottom="1440" w:left="1800" w:header="851" w:footer="992" w:gutter="0"/>
          <w:cols w:space="425" w:num="1"/>
          <w:docGrid w:type="lines" w:linePitch="312" w:charSpace="0"/>
        </w:sect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b/>
          <w:kern w:val="0"/>
          <w:sz w:val="84"/>
          <w:szCs w:val="8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84"/>
          <w:szCs w:val="84"/>
        </w:rPr>
        <w:t>竞争性谈判文件格式</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textAlignment w:val="baseline"/>
        <w:rPr>
          <w:rFonts w:ascii="宋体" w:hAnsi="宋体" w:eastAsia="宋体" w:cs="宋体"/>
          <w:szCs w:val="21"/>
        </w:rPr>
      </w:pPr>
      <w:r>
        <w:rPr>
          <w:rFonts w:hint="eastAsia" w:ascii="宋体" w:hAnsi="宋体" w:eastAsia="宋体" w:cs="宋体"/>
          <w:b/>
          <w:kern w:val="0"/>
          <w:sz w:val="28"/>
          <w:szCs w:val="28"/>
        </w:rPr>
        <w:t> </w:t>
      </w: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Cs w:val="21"/>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Cs w:val="21"/>
        </w:rPr>
      </w:pPr>
      <w:r>
        <w:rPr>
          <w:rFonts w:hint="eastAsia" w:ascii="宋体" w:hAnsi="宋体" w:eastAsia="宋体" w:cs="宋体"/>
          <w:b/>
          <w:kern w:val="0"/>
          <w:sz w:val="36"/>
          <w:szCs w:val="36"/>
        </w:rPr>
        <w:t>                 </w:t>
      </w:r>
    </w:p>
    <w:p>
      <w:pPr>
        <w:widowControl/>
        <w:spacing w:beforeAutospacing="1" w:afterAutospacing="1" w:line="480" w:lineRule="atLeast"/>
        <w:jc w:val="right"/>
        <w:textAlignment w:val="baseline"/>
        <w:rPr>
          <w:rFonts w:ascii="宋体" w:hAnsi="宋体" w:eastAsia="宋体" w:cs="宋体"/>
          <w:szCs w:val="21"/>
        </w:rPr>
      </w:pPr>
      <w:r>
        <w:rPr>
          <w:rFonts w:hint="eastAsia" w:ascii="宋体" w:hAnsi="宋体" w:eastAsia="宋体" w:cs="宋体"/>
          <w:b/>
          <w:kern w:val="0"/>
          <w:sz w:val="36"/>
          <w:szCs w:val="36"/>
        </w:rPr>
        <w:t>               </w:t>
      </w:r>
      <w:r>
        <w:rPr>
          <w:rFonts w:hint="eastAsia" w:ascii="宋体" w:hAnsi="宋体" w:eastAsia="宋体" w:cs="宋体"/>
          <w:b/>
          <w:kern w:val="0"/>
          <w:szCs w:val="21"/>
        </w:rPr>
        <w:t>（正本或副本）</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项目名称：</w:t>
      </w:r>
      <w:r>
        <w:rPr>
          <w:rFonts w:hint="eastAsia" w:ascii="宋体" w:hAnsi="宋体" w:eastAsia="宋体" w:cs="宋体"/>
          <w:b/>
          <w:kern w:val="0"/>
          <w:sz w:val="24"/>
          <w:u w:val="single"/>
        </w:rPr>
        <w:t xml:space="preserve">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spacing w:beforeAutospacing="1" w:afterAutospacing="1" w:line="480" w:lineRule="atLeast"/>
        <w:ind w:firstLine="1"/>
        <w:jc w:val="center"/>
        <w:textAlignment w:val="baseline"/>
        <w:rPr>
          <w:rFonts w:ascii="宋体" w:hAnsi="宋体" w:eastAsia="宋体" w:cs="宋体"/>
          <w:sz w:val="24"/>
        </w:rPr>
      </w:pPr>
      <w:r>
        <w:rPr>
          <w:rFonts w:hint="eastAsia" w:ascii="宋体" w:hAnsi="宋体" w:eastAsia="宋体" w:cs="宋体"/>
          <w:b/>
          <w:kern w:val="0"/>
          <w:sz w:val="24"/>
        </w:rPr>
        <w:t>竞争性谈判文件</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ind w:firstLine="1"/>
        <w:jc w:val="left"/>
        <w:textAlignment w:val="baseline"/>
        <w:rPr>
          <w:rFonts w:ascii="宋体" w:hAnsi="宋体" w:eastAsia="宋体" w:cs="宋体"/>
          <w:sz w:val="24"/>
        </w:rPr>
      </w:pPr>
      <w:r>
        <w:rPr>
          <w:rFonts w:hint="eastAsia" w:ascii="宋体" w:hAnsi="宋体" w:eastAsia="宋体" w:cs="宋体"/>
          <w:b/>
          <w:kern w:val="0"/>
          <w:sz w:val="24"/>
        </w:rPr>
        <w:t>供应商名称：</w:t>
      </w:r>
      <w:r>
        <w:rPr>
          <w:rFonts w:hint="eastAsia" w:ascii="宋体" w:hAnsi="宋体" w:eastAsia="宋体" w:cs="宋体"/>
          <w:b/>
          <w:kern w:val="0"/>
          <w:sz w:val="24"/>
          <w:u w:val="single"/>
        </w:rPr>
        <w:t>                      （盖单位公章）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法定代表人或委托代理人： </w:t>
      </w:r>
      <w:r>
        <w:rPr>
          <w:rFonts w:hint="eastAsia" w:ascii="宋体" w:hAnsi="宋体" w:eastAsia="宋体" w:cs="宋体"/>
          <w:b/>
          <w:kern w:val="0"/>
          <w:sz w:val="24"/>
          <w:u w:val="single"/>
        </w:rPr>
        <w:t>         （签字或盖章）</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 </w:t>
      </w:r>
    </w:p>
    <w:p>
      <w:pPr>
        <w:widowControl/>
        <w:spacing w:beforeAutospacing="1" w:afterAutospacing="1" w:line="480" w:lineRule="atLeast"/>
        <w:jc w:val="left"/>
        <w:textAlignment w:val="baseline"/>
        <w:rPr>
          <w:rFonts w:ascii="宋体" w:hAnsi="宋体" w:eastAsia="宋体" w:cs="宋体"/>
          <w:sz w:val="24"/>
        </w:rPr>
      </w:pPr>
      <w:r>
        <w:rPr>
          <w:rFonts w:hint="eastAsia" w:ascii="宋体" w:hAnsi="宋体" w:eastAsia="宋体" w:cs="宋体"/>
          <w:b/>
          <w:kern w:val="0"/>
          <w:sz w:val="24"/>
        </w:rPr>
        <w:t>日   期：</w:t>
      </w:r>
      <w:r>
        <w:rPr>
          <w:rFonts w:hint="eastAsia" w:ascii="宋体" w:hAnsi="宋体" w:eastAsia="宋体" w:cs="宋体"/>
          <w:b/>
          <w:kern w:val="0"/>
          <w:sz w:val="24"/>
          <w:u w:val="single"/>
        </w:rPr>
        <w:t>       </w:t>
      </w:r>
      <w:r>
        <w:rPr>
          <w:rFonts w:hint="eastAsia" w:ascii="宋体" w:hAnsi="宋体" w:eastAsia="宋体" w:cs="宋体"/>
          <w:b/>
          <w:kern w:val="0"/>
          <w:sz w:val="24"/>
        </w:rPr>
        <w:t>年</w:t>
      </w:r>
      <w:r>
        <w:rPr>
          <w:rFonts w:hint="eastAsia" w:ascii="宋体" w:hAnsi="宋体" w:eastAsia="宋体" w:cs="宋体"/>
          <w:b/>
          <w:kern w:val="0"/>
          <w:sz w:val="24"/>
          <w:u w:val="single"/>
        </w:rPr>
        <w:t>       </w:t>
      </w:r>
      <w:r>
        <w:rPr>
          <w:rFonts w:hint="eastAsia" w:ascii="宋体" w:hAnsi="宋体" w:eastAsia="宋体" w:cs="宋体"/>
          <w:b/>
          <w:kern w:val="0"/>
          <w:sz w:val="24"/>
        </w:rPr>
        <w:t>月</w:t>
      </w:r>
      <w:r>
        <w:rPr>
          <w:rFonts w:hint="eastAsia" w:ascii="宋体" w:hAnsi="宋体" w:eastAsia="宋体" w:cs="宋体"/>
          <w:b/>
          <w:kern w:val="0"/>
          <w:sz w:val="24"/>
          <w:u w:val="single"/>
        </w:rPr>
        <w:t>       </w:t>
      </w:r>
      <w:r>
        <w:rPr>
          <w:rFonts w:hint="eastAsia" w:ascii="宋体" w:hAnsi="宋体" w:eastAsia="宋体" w:cs="宋体"/>
          <w:b/>
          <w:kern w:val="0"/>
          <w:sz w:val="24"/>
        </w:rPr>
        <w:t>日</w:t>
      </w: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kern w:val="0"/>
          <w:sz w:val="24"/>
        </w:rPr>
      </w:pP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目  录</w:t>
      </w:r>
    </w:p>
    <w:p>
      <w:pPr>
        <w:widowControl/>
        <w:spacing w:beforeAutospacing="1" w:afterAutospacing="1" w:line="420" w:lineRule="atLeast"/>
        <w:jc w:val="center"/>
        <w:textAlignment w:val="baseline"/>
        <w:rPr>
          <w:rFonts w:ascii="宋体" w:hAnsi="宋体" w:eastAsia="宋体" w:cs="宋体"/>
          <w:sz w:val="24"/>
        </w:rPr>
      </w:pPr>
      <w:r>
        <w:rPr>
          <w:rFonts w:hint="eastAsia" w:ascii="宋体" w:hAnsi="宋体" w:eastAsia="宋体" w:cs="宋体"/>
          <w:kern w:val="0"/>
          <w:sz w:val="24"/>
        </w:rPr>
        <w:t> </w:t>
      </w:r>
    </w:p>
    <w:p>
      <w:pPr>
        <w:widowControl/>
        <w:spacing w:before="156" w:after="156" w:line="480" w:lineRule="atLeast"/>
        <w:jc w:val="left"/>
        <w:textAlignment w:val="baseline"/>
        <w:rPr>
          <w:rFonts w:ascii="宋体" w:hAnsi="宋体" w:eastAsia="宋体" w:cs="宋体"/>
          <w:sz w:val="24"/>
        </w:rPr>
      </w:pPr>
      <w:r>
        <w:rPr>
          <w:rFonts w:hint="eastAsia" w:ascii="宋体" w:hAnsi="宋体" w:eastAsia="宋体" w:cs="宋体"/>
          <w:kern w:val="0"/>
          <w:sz w:val="24"/>
        </w:rPr>
        <w:t>一、小额自行采购项目供应商报价一览表</w:t>
      </w:r>
    </w:p>
    <w:p>
      <w:pPr>
        <w:widowControl/>
        <w:spacing w:before="156" w:after="156" w:line="420" w:lineRule="atLeast"/>
        <w:jc w:val="left"/>
        <w:textAlignment w:val="baseline"/>
        <w:rPr>
          <w:rFonts w:ascii="宋体" w:hAnsi="宋体" w:eastAsia="宋体" w:cs="宋体"/>
          <w:sz w:val="24"/>
        </w:rPr>
      </w:pPr>
      <w:r>
        <w:rPr>
          <w:rFonts w:hint="eastAsia" w:ascii="宋体" w:hAnsi="宋体" w:eastAsia="宋体" w:cs="宋体"/>
          <w:kern w:val="0"/>
          <w:sz w:val="24"/>
        </w:rPr>
        <w:t>二、法定代表人身份证明</w:t>
      </w:r>
    </w:p>
    <w:p>
      <w:pPr>
        <w:pStyle w:val="5"/>
        <w:widowControl/>
        <w:spacing w:before="156" w:after="156" w:line="315" w:lineRule="atLeast"/>
        <w:rPr>
          <w:rFonts w:ascii="宋体" w:hAnsi="宋体" w:eastAsia="宋体" w:cs="宋体"/>
        </w:rPr>
      </w:pPr>
      <w:r>
        <w:rPr>
          <w:rFonts w:hint="eastAsia" w:ascii="宋体" w:hAnsi="宋体" w:eastAsia="宋体" w:cs="宋体"/>
        </w:rPr>
        <w:t>三、授权委托书</w:t>
      </w:r>
    </w:p>
    <w:p>
      <w:pPr>
        <w:pStyle w:val="5"/>
        <w:widowControl/>
        <w:spacing w:before="156" w:after="156" w:line="315" w:lineRule="atLeast"/>
        <w:rPr>
          <w:rFonts w:ascii="宋体" w:hAnsi="宋体" w:eastAsia="宋体" w:cs="宋体"/>
        </w:rPr>
      </w:pPr>
      <w:r>
        <w:rPr>
          <w:rFonts w:hint="eastAsia" w:ascii="宋体" w:hAnsi="宋体" w:eastAsia="宋体" w:cs="宋体"/>
        </w:rPr>
        <w:t>四、供应商基本情况表</w:t>
      </w:r>
    </w:p>
    <w:p>
      <w:pPr>
        <w:widowControl/>
        <w:spacing w:beforeAutospacing="1" w:afterAutospacing="1" w:line="420" w:lineRule="atLeast"/>
        <w:jc w:val="left"/>
        <w:textAlignment w:val="baseline"/>
        <w:rPr>
          <w:rFonts w:ascii="宋体" w:hAnsi="宋体" w:eastAsia="宋体" w:cs="宋体"/>
          <w:sz w:val="24"/>
        </w:rPr>
      </w:pPr>
      <w:r>
        <w:rPr>
          <w:rFonts w:hint="eastAsia" w:ascii="宋体" w:hAnsi="宋体" w:eastAsia="宋体" w:cs="宋体"/>
          <w:kern w:val="0"/>
          <w:sz w:val="24"/>
        </w:rPr>
        <w:t> </w:t>
      </w:r>
    </w:p>
    <w:p>
      <w:pPr>
        <w:widowControl/>
        <w:wordWrap w:val="0"/>
        <w:spacing w:beforeAutospacing="1" w:afterAutospacing="1" w:line="460" w:lineRule="atLeast"/>
        <w:ind w:right="560"/>
        <w:textAlignment w:val="baseline"/>
        <w:rPr>
          <w:rFonts w:ascii="宋体" w:hAnsi="宋体" w:eastAsia="宋体" w:cs="宋体"/>
          <w:kern w:val="0"/>
          <w:sz w:val="24"/>
        </w:rPr>
      </w:pPr>
    </w:p>
    <w:p>
      <w:pPr>
        <w:widowControl/>
        <w:spacing w:beforeAutospacing="1" w:afterAutospacing="1"/>
        <w:jc w:val="center"/>
        <w:rPr>
          <w:rFonts w:ascii="宋体" w:hAnsi="宋体" w:eastAsia="宋体" w:cs="宋体"/>
          <w:b/>
          <w:kern w:val="0"/>
          <w:sz w:val="24"/>
        </w:rPr>
        <w:sectPr>
          <w:pgSz w:w="11906" w:h="16838"/>
          <w:pgMar w:top="1440" w:right="1800" w:bottom="1440" w:left="1800" w:header="851" w:footer="992" w:gutter="0"/>
          <w:cols w:space="425" w:num="1"/>
          <w:docGrid w:type="lines" w:linePitch="312" w:charSpace="0"/>
        </w:sectPr>
      </w:pPr>
    </w:p>
    <w:p>
      <w:pPr>
        <w:widowControl/>
        <w:spacing w:line="360" w:lineRule="auto"/>
        <w:jc w:val="center"/>
      </w:pPr>
      <w:r>
        <w:rPr>
          <w:rFonts w:hint="eastAsia" w:ascii="宋体" w:hAnsi="宋体" w:cs="宋体"/>
          <w:b/>
          <w:kern w:val="0"/>
          <w:sz w:val="36"/>
          <w:szCs w:val="36"/>
        </w:rPr>
        <w:t>一、小额自行采购项目供应商报价一览表</w:t>
      </w:r>
    </w:p>
    <w:p>
      <w:pPr>
        <w:widowControl/>
        <w:spacing w:line="360" w:lineRule="auto"/>
        <w:textAlignment w:val="baseline"/>
        <w:rPr>
          <w:rFonts w:hint="default" w:ascii="宋体" w:hAnsi="宋体" w:cs="宋体"/>
          <w:kern w:val="0"/>
          <w:szCs w:val="21"/>
          <w:lang w:val="en-US" w:eastAsia="zh-CN"/>
        </w:rPr>
      </w:pPr>
      <w:r>
        <w:rPr>
          <w:rFonts w:hint="eastAsia" w:ascii="宋体" w:hAnsi="宋体" w:cs="宋体"/>
          <w:kern w:val="0"/>
          <w:szCs w:val="21"/>
        </w:rPr>
        <w:t>采购项目名称：</w:t>
      </w:r>
      <w:r>
        <w:rPr>
          <w:rFonts w:hint="eastAsia" w:ascii="宋体" w:hAnsi="宋体" w:cs="宋体"/>
          <w:kern w:val="0"/>
          <w:szCs w:val="21"/>
          <w:lang w:val="en-US" w:eastAsia="zh-CN"/>
        </w:rPr>
        <w:t>宏力大道东延（东环路～京广高铁）道路工程东孟姜女河桥、站前排桥，高铁区域中原东路以北道路工程站前一街闫屯排桥防洪评价</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w:t>
      </w:r>
      <w:r>
        <w:rPr>
          <w:rFonts w:hint="eastAsia" w:ascii="宋体" w:hAnsi="宋体" w:cs="宋体"/>
          <w:kern w:val="0"/>
          <w:szCs w:val="21"/>
          <w:lang w:val="en-US" w:eastAsia="zh-CN"/>
        </w:rPr>
        <w:t>万</w:t>
      </w:r>
      <w:r>
        <w:rPr>
          <w:rFonts w:hint="eastAsia" w:ascii="宋体" w:hAnsi="宋体" w:cs="宋体"/>
          <w:kern w:val="0"/>
          <w:szCs w:val="21"/>
        </w:rPr>
        <w:t>元</w:t>
      </w:r>
    </w:p>
    <w:tbl>
      <w:tblPr>
        <w:tblStyle w:val="6"/>
        <w:tblW w:w="14561" w:type="dxa"/>
        <w:jc w:val="center"/>
        <w:tblLayout w:type="fixed"/>
        <w:tblCellMar>
          <w:top w:w="15" w:type="dxa"/>
          <w:left w:w="15" w:type="dxa"/>
          <w:bottom w:w="15" w:type="dxa"/>
          <w:right w:w="15" w:type="dxa"/>
        </w:tblCellMar>
      </w:tblPr>
      <w:tblGrid>
        <w:gridCol w:w="728"/>
        <w:gridCol w:w="3981"/>
        <w:gridCol w:w="1620"/>
        <w:gridCol w:w="2235"/>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39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2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2214"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ascii="宋体" w:hAnsi="宋体" w:cs="宋体"/>
                <w:kern w:val="0"/>
                <w:szCs w:val="21"/>
              </w:rPr>
              <w:t>1</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default" w:ascii="仿宋" w:hAnsi="仿宋" w:eastAsia="仿宋" w:cs="仿宋"/>
                <w:szCs w:val="21"/>
                <w:lang w:val="en-US"/>
              </w:rPr>
            </w:pPr>
            <w:r>
              <w:rPr>
                <w:rFonts w:hint="eastAsia" w:ascii="仿宋_GB2312" w:hAnsi="仿宋_GB2312" w:eastAsia="仿宋_GB2312" w:cs="仿宋_GB2312"/>
                <w:kern w:val="0"/>
                <w:sz w:val="24"/>
                <w:lang w:val="en-US" w:eastAsia="zh-CN"/>
              </w:rPr>
              <w:t>宏力大道东延（东环路～京广高铁）道路工程东孟姜女河桥、站前排桥防洪评价</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hAnsi="宋体" w:cs="宋体"/>
                <w:kern w:val="0"/>
                <w:szCs w:val="21"/>
              </w:rPr>
            </w:pPr>
            <w:r>
              <w:rPr>
                <w:rFonts w:hint="eastAsia" w:ascii="仿宋_GB2312" w:hAnsi="仿宋_GB2312" w:eastAsia="仿宋_GB2312" w:cs="仿宋_GB2312"/>
                <w:kern w:val="0"/>
                <w:sz w:val="24"/>
                <w:lang w:val="en-US" w:eastAsia="zh-CN"/>
              </w:rPr>
              <w:t>防洪评价应满足相关政策规定和深度要求</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lang w:val="en-US" w:eastAsia="zh-CN"/>
              </w:rPr>
              <w:t>万</w:t>
            </w: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r>
      <w:tr>
        <w:tblPrEx>
          <w:tblCellMar>
            <w:top w:w="15" w:type="dxa"/>
            <w:left w:w="15" w:type="dxa"/>
            <w:bottom w:w="15" w:type="dxa"/>
            <w:right w:w="15" w:type="dxa"/>
          </w:tblCellMar>
        </w:tblPrEx>
        <w:trPr>
          <w:trHeight w:val="1491"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2</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r>
              <w:rPr>
                <w:rFonts w:hint="eastAsia" w:ascii="仿宋_GB2312" w:hAnsi="仿宋_GB2312" w:eastAsia="仿宋_GB2312" w:cs="仿宋_GB2312"/>
                <w:kern w:val="0"/>
                <w:sz w:val="24"/>
                <w:lang w:val="en-US" w:eastAsia="zh-CN"/>
              </w:rPr>
              <w:t>高铁区域中原东路以北道路工程站前一街闫屯排桥防洪评价</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r>
              <w:rPr>
                <w:rFonts w:hint="eastAsia" w:ascii="仿宋" w:hAnsi="仿宋" w:eastAsia="仿宋" w:cs="仿宋"/>
                <w:szCs w:val="21"/>
                <w:lang w:val="en-US" w:eastAsia="zh-CN"/>
              </w:rPr>
              <w:t>/</w:t>
            </w: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r>
              <w:rPr>
                <w:rFonts w:hint="eastAsia" w:ascii="仿宋_GB2312" w:hAnsi="仿宋_GB2312" w:eastAsia="仿宋_GB2312" w:cs="仿宋_GB2312"/>
                <w:kern w:val="0"/>
                <w:sz w:val="24"/>
                <w:lang w:val="en-US" w:eastAsia="zh-CN"/>
              </w:rPr>
              <w:t>防洪评价应满足相关政策规定和深度要求</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r>
              <w:rPr>
                <w:rFonts w:hint="eastAsia"/>
                <w:lang w:val="en-US" w:eastAsia="zh-CN"/>
              </w:rPr>
              <w:t>万</w:t>
            </w: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r>
      <w:tr>
        <w:tblPrEx>
          <w:tblCellMar>
            <w:top w:w="15" w:type="dxa"/>
            <w:left w:w="15" w:type="dxa"/>
            <w:bottom w:w="15" w:type="dxa"/>
            <w:right w:w="15" w:type="dxa"/>
          </w:tblCellMar>
        </w:tblPrEx>
        <w:trPr>
          <w:trHeight w:val="839"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r>
      <w:tr>
        <w:tblPrEx>
          <w:tblCellMar>
            <w:top w:w="15" w:type="dxa"/>
            <w:left w:w="15" w:type="dxa"/>
            <w:bottom w:w="15" w:type="dxa"/>
            <w:right w:w="15" w:type="dxa"/>
          </w:tblCellMar>
        </w:tblPrEx>
        <w:trPr>
          <w:trHeight w:val="62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eastAsia" w:eastAsiaTheme="minorEastAsia"/>
                <w:lang w:eastAsia="zh-CN"/>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60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付款方式：合同中约定</w:t>
      </w:r>
    </w:p>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rPr>
          <w:rFonts w:ascii="宋体" w:hAnsi="宋体" w:cs="宋体"/>
          <w:kern w:val="0"/>
          <w:szCs w:val="21"/>
        </w:rPr>
        <w:sectPr>
          <w:type w:val="continuous"/>
          <w:pgSz w:w="16838" w:h="11906" w:orient="landscape"/>
          <w:pgMar w:top="896" w:right="1440" w:bottom="612" w:left="1440" w:header="851" w:footer="992" w:gutter="0"/>
          <w:cols w:space="425" w:num="1"/>
          <w:docGrid w:type="lines" w:linePitch="312" w:charSpace="0"/>
        </w:sectPr>
      </w:pPr>
      <w:r>
        <w:rPr>
          <w:rFonts w:hint="eastAsia" w:ascii="宋体" w:hAnsi="宋体" w:cs="宋体"/>
          <w:kern w:val="0"/>
          <w:szCs w:val="21"/>
        </w:rPr>
        <w:t>日期：        年         月        日       </w:t>
      </w:r>
    </w:p>
    <w:p>
      <w:pPr>
        <w:widowControl/>
        <w:jc w:val="left"/>
      </w:pPr>
      <w:r>
        <w:rPr>
          <w:rFonts w:hint="eastAsia" w:ascii="宋体" w:hAnsi="宋体" w:cs="宋体"/>
          <w:b/>
          <w:sz w:val="32"/>
          <w:szCs w:val="32"/>
        </w:rPr>
        <w:t>二、法定代表人身份证明</w:t>
      </w:r>
      <w:r>
        <w:rPr>
          <w:rFonts w:ascii="宋体" w:cs="宋体"/>
          <w:b/>
          <w:sz w:val="32"/>
          <w:szCs w:val="32"/>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供应商名称：</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单位性质：</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地址：</w:t>
      </w:r>
      <w:r>
        <w:rPr>
          <w:rFonts w:ascii="宋体" w:cs="宋体"/>
          <w:kern w:val="0"/>
          <w:sz w:val="24"/>
          <w:u w:val="single"/>
        </w:rPr>
        <w:t>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成立时间：</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rPr>
        <w:t> </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日</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经营期限：</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姓名：</w:t>
      </w:r>
      <w:r>
        <w:rPr>
          <w:rFonts w:ascii="宋体" w:cs="宋体"/>
          <w:kern w:val="0"/>
          <w:sz w:val="24"/>
          <w:u w:val="single"/>
        </w:rPr>
        <w:t>     </w:t>
      </w:r>
      <w:r>
        <w:rPr>
          <w:rFonts w:hint="eastAsia" w:ascii="宋体" w:hAnsi="宋体" w:cs="宋体"/>
          <w:kern w:val="0"/>
          <w:sz w:val="24"/>
        </w:rPr>
        <w:t>性别：</w:t>
      </w:r>
      <w:r>
        <w:rPr>
          <w:rFonts w:ascii="宋体" w:cs="宋体"/>
          <w:kern w:val="0"/>
          <w:sz w:val="24"/>
          <w:u w:val="single"/>
        </w:rPr>
        <w:t>      </w:t>
      </w:r>
      <w:r>
        <w:rPr>
          <w:rFonts w:hint="eastAsia" w:ascii="宋体" w:hAnsi="宋体" w:cs="宋体"/>
          <w:kern w:val="0"/>
          <w:sz w:val="24"/>
        </w:rPr>
        <w:t>年龄：</w:t>
      </w:r>
      <w:r>
        <w:rPr>
          <w:rFonts w:ascii="宋体" w:cs="宋体"/>
          <w:kern w:val="0"/>
          <w:sz w:val="24"/>
          <w:u w:val="single"/>
        </w:rPr>
        <w:t>     </w:t>
      </w:r>
      <w:r>
        <w:rPr>
          <w:rFonts w:hint="eastAsia" w:ascii="宋体" w:hAnsi="宋体" w:cs="宋体"/>
          <w:kern w:val="0"/>
          <w:sz w:val="24"/>
        </w:rPr>
        <w:t>职务：</w:t>
      </w:r>
      <w:r>
        <w:rPr>
          <w:rFonts w:ascii="宋体" w:cs="宋体"/>
          <w:kern w:val="0"/>
          <w:sz w:val="24"/>
          <w:u w:val="single"/>
        </w:rPr>
        <w:t>     </w:t>
      </w:r>
      <w:r>
        <w:rPr>
          <w:rFonts w:ascii="宋体" w:hAnsi="宋体" w:cs="宋体"/>
          <w:kern w:val="0"/>
          <w:sz w:val="24"/>
          <w:u w:val="single"/>
        </w:rPr>
        <w:t xml:space="preserve"> </w:t>
      </w:r>
    </w:p>
    <w:p>
      <w:pPr>
        <w:widowControl/>
        <w:spacing w:line="360" w:lineRule="auto"/>
        <w:jc w:val="left"/>
        <w:rPr>
          <w:rFonts w:ascii="宋体" w:cs="宋体"/>
          <w:kern w:val="0"/>
          <w:sz w:val="24"/>
        </w:rPr>
      </w:pPr>
    </w:p>
    <w:p>
      <w:pPr>
        <w:widowControl/>
        <w:spacing w:line="360" w:lineRule="auto"/>
        <w:jc w:val="left"/>
      </w:pPr>
      <w:r>
        <w:rPr>
          <w:rFonts w:hint="eastAsia" w:ascii="宋体" w:hAnsi="宋体" w:cs="宋体"/>
          <w:kern w:val="0"/>
          <w:sz w:val="24"/>
        </w:rPr>
        <w:t>系</w:t>
      </w:r>
      <w:r>
        <w:rPr>
          <w:rFonts w:ascii="宋体" w:cs="宋体"/>
          <w:kern w:val="0"/>
          <w:sz w:val="24"/>
          <w:u w:val="single"/>
        </w:rPr>
        <w:t>                 </w:t>
      </w:r>
      <w:r>
        <w:rPr>
          <w:rFonts w:ascii="宋体" w:hAnsi="宋体" w:cs="宋体"/>
          <w:kern w:val="0"/>
          <w:sz w:val="24"/>
          <w:u w:val="single"/>
        </w:rPr>
        <w:t xml:space="preserve">   </w:t>
      </w:r>
      <w:r>
        <w:rPr>
          <w:rFonts w:hint="eastAsia" w:ascii="宋体" w:hAnsi="宋体" w:cs="宋体"/>
          <w:kern w:val="0"/>
          <w:sz w:val="24"/>
        </w:rPr>
        <w:t>（投标人名称）的法定代表人。</w:t>
      </w:r>
    </w:p>
    <w:p>
      <w:pPr>
        <w:widowControl/>
        <w:spacing w:beforeAutospacing="1" w:afterAutospacing="1" w:line="315" w:lineRule="atLeast"/>
        <w:ind w:firstLine="960"/>
        <w:jc w:val="left"/>
      </w:pPr>
      <w:r>
        <w:rPr>
          <w:rFonts w:hint="eastAsia" w:ascii="宋体" w:hAnsi="宋体" w:cs="宋体"/>
          <w:kern w:val="0"/>
          <w:sz w:val="24"/>
        </w:rPr>
        <w:t>特此证明。</w:t>
      </w:r>
    </w:p>
    <w:p>
      <w:pPr>
        <w:widowControl/>
        <w:spacing w:beforeAutospacing="1" w:afterAutospacing="1" w:line="315" w:lineRule="atLeast"/>
        <w:jc w:val="left"/>
      </w:pPr>
      <w:r>
        <w:rPr>
          <w:rFonts w:hint="eastAsia" w:ascii="宋体" w:hAnsi="宋体" w:cs="宋体"/>
          <w:b/>
          <w:kern w:val="0"/>
          <w:sz w:val="24"/>
        </w:rPr>
        <w:t>附：法定代表人身份证复印件</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rPr>
          <w:rFonts w:ascii="宋体" w:cs="宋体"/>
          <w:kern w:val="0"/>
          <w:sz w:val="24"/>
        </w:rPr>
      </w:pPr>
      <w:r>
        <w:rPr>
          <w:rFonts w:ascii="宋体" w:cs="宋体"/>
          <w:kern w:val="0"/>
          <w:sz w:val="24"/>
        </w:rPr>
        <w:t> </w:t>
      </w:r>
    </w:p>
    <w:p>
      <w:pPr>
        <w:widowControl/>
        <w:spacing w:beforeAutospacing="1" w:afterAutospacing="1" w:line="315" w:lineRule="atLeast"/>
        <w:jc w:val="center"/>
        <w:rPr>
          <w:rFonts w:ascii="宋体" w:cs="宋体"/>
          <w:kern w:val="0"/>
          <w:sz w:val="24"/>
        </w:rPr>
      </w:pPr>
    </w:p>
    <w:p>
      <w:pPr>
        <w:widowControl/>
        <w:spacing w:beforeAutospacing="1" w:afterAutospacing="1" w:line="315" w:lineRule="atLeast"/>
        <w:jc w:val="center"/>
      </w:pPr>
      <w:r>
        <w:rPr>
          <w:rFonts w:ascii="宋体" w:cs="宋体"/>
          <w:kern w:val="0"/>
          <w:sz w:val="24"/>
        </w:rPr>
        <w:t> </w:t>
      </w:r>
    </w:p>
    <w:p>
      <w:pPr>
        <w:widowControl/>
        <w:spacing w:before="156" w:after="156" w:line="315" w:lineRule="atLeast"/>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156" w:after="156" w:line="315" w:lineRule="atLeast"/>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rPr>
        <w:t> </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315" w:lineRule="atLeast"/>
        <w:jc w:val="left"/>
      </w:pPr>
      <w:r>
        <w:rPr>
          <w:rFonts w:hint="eastAsia" w:ascii="宋体" w:hAnsi="宋体" w:cs="宋体"/>
          <w:b/>
          <w:sz w:val="32"/>
          <w:szCs w:val="32"/>
        </w:rPr>
        <w:t>三、授权委托书</w:t>
      </w:r>
    </w:p>
    <w:p>
      <w:pPr>
        <w:widowControl/>
        <w:spacing w:beforeAutospacing="1" w:afterAutospacing="1" w:line="315" w:lineRule="atLeast"/>
        <w:jc w:val="left"/>
      </w:pPr>
      <w:r>
        <w:rPr>
          <w:rFonts w:hint="eastAsia" w:ascii="宋体" w:hAnsi="宋体" w:cs="宋体"/>
          <w:kern w:val="0"/>
          <w:sz w:val="24"/>
        </w:rPr>
        <w:t>本人</w:t>
      </w:r>
      <w:r>
        <w:rPr>
          <w:rFonts w:ascii="宋体" w:cs="宋体"/>
          <w:kern w:val="0"/>
          <w:sz w:val="24"/>
          <w:u w:val="single"/>
        </w:rPr>
        <w:t>        </w:t>
      </w:r>
      <w:r>
        <w:rPr>
          <w:rFonts w:hint="eastAsia" w:ascii="宋体" w:hAnsi="宋体" w:cs="宋体"/>
          <w:kern w:val="0"/>
          <w:sz w:val="24"/>
        </w:rPr>
        <w:t>（姓名）系</w:t>
      </w:r>
      <w:r>
        <w:rPr>
          <w:rFonts w:ascii="宋体" w:cs="宋体"/>
          <w:kern w:val="0"/>
          <w:sz w:val="24"/>
          <w:u w:val="single"/>
        </w:rPr>
        <w:t>                  </w:t>
      </w:r>
      <w:r>
        <w:rPr>
          <w:rFonts w:hint="eastAsia" w:ascii="宋体" w:hAnsi="宋体" w:cs="宋体"/>
          <w:kern w:val="0"/>
          <w:sz w:val="24"/>
        </w:rPr>
        <w:t>（投标人名称）的法定代表人，现委托</w:t>
      </w:r>
      <w:r>
        <w:rPr>
          <w:rFonts w:ascii="宋体" w:cs="宋体"/>
          <w:kern w:val="0"/>
          <w:sz w:val="24"/>
          <w:u w:val="single"/>
        </w:rPr>
        <w:t>         </w:t>
      </w:r>
      <w:r>
        <w:rPr>
          <w:rFonts w:hint="eastAsia" w:ascii="宋体" w:hAnsi="宋体" w:cs="宋体"/>
          <w:kern w:val="0"/>
          <w:sz w:val="24"/>
        </w:rPr>
        <w:t>（姓名）为我方代理人。代理人根据授权，以我方名义签署、澄清确认、递交、撤回、修改</w:t>
      </w:r>
      <w:r>
        <w:rPr>
          <w:rFonts w:ascii="宋体" w:cs="宋体"/>
          <w:kern w:val="0"/>
          <w:sz w:val="24"/>
          <w:u w:val="single"/>
        </w:rPr>
        <w:t>                               </w:t>
      </w:r>
      <w:r>
        <w:rPr>
          <w:rFonts w:hint="eastAsia" w:ascii="宋体" w:hAnsi="宋体" w:cs="宋体"/>
          <w:kern w:val="0"/>
          <w:sz w:val="24"/>
        </w:rPr>
        <w:t>（项目名称）</w:t>
      </w:r>
      <w:r>
        <w:rPr>
          <w:rFonts w:hint="eastAsia" w:ascii="宋体" w:hAnsi="宋体" w:cs="宋体"/>
          <w:kern w:val="0"/>
          <w:sz w:val="24"/>
          <w:highlight w:val="none"/>
        </w:rPr>
        <w:t>谈判文</w:t>
      </w:r>
      <w:r>
        <w:rPr>
          <w:rFonts w:hint="eastAsia" w:ascii="宋体" w:hAnsi="宋体" w:cs="宋体"/>
          <w:kern w:val="0"/>
          <w:sz w:val="24"/>
        </w:rPr>
        <w:t>件、签订合同和处理有关事宜，其法律后果由我方承担。</w:t>
      </w:r>
    </w:p>
    <w:p>
      <w:pPr>
        <w:widowControl/>
        <w:spacing w:beforeAutospacing="1" w:afterAutospacing="1" w:line="315" w:lineRule="atLeast"/>
        <w:ind w:firstLine="480"/>
        <w:jc w:val="left"/>
      </w:pPr>
      <w:r>
        <w:rPr>
          <w:rFonts w:hint="eastAsia" w:ascii="宋体" w:hAnsi="宋体" w:cs="宋体"/>
          <w:kern w:val="0"/>
          <w:sz w:val="24"/>
        </w:rPr>
        <w:t>代理人无转委托权。</w:t>
      </w:r>
    </w:p>
    <w:p>
      <w:pPr>
        <w:widowControl/>
        <w:spacing w:beforeAutospacing="1" w:afterAutospacing="1" w:line="315" w:lineRule="atLeast"/>
        <w:ind w:firstLine="482"/>
        <w:jc w:val="left"/>
      </w:pPr>
      <w:r>
        <w:rPr>
          <w:rFonts w:hint="eastAsia" w:ascii="宋体" w:hAnsi="宋体" w:cs="宋体"/>
          <w:b/>
          <w:kern w:val="0"/>
          <w:sz w:val="24"/>
        </w:rPr>
        <w:t>附：委托代理人身份证复印件</w:t>
      </w:r>
    </w:p>
    <w:p>
      <w:pPr>
        <w:widowControl/>
        <w:spacing w:beforeAutospacing="1" w:afterAutospacing="1" w:line="315" w:lineRule="atLeast"/>
      </w:pP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jc w:val="center"/>
      </w:pPr>
      <w:r>
        <w:rPr>
          <w:rFonts w:ascii="宋体" w:cs="宋体"/>
          <w:kern w:val="0"/>
          <w:sz w:val="24"/>
        </w:rPr>
        <w:t> </w:t>
      </w:r>
    </w:p>
    <w:p>
      <w:pPr>
        <w:widowControl/>
        <w:spacing w:beforeAutospacing="1" w:afterAutospacing="1" w:line="315" w:lineRule="atLeast"/>
        <w:ind w:firstLine="480"/>
        <w:jc w:val="left"/>
        <w:rPr>
          <w:rFonts w:ascii="宋体" w:hAnsi="宋体" w:cs="宋体"/>
          <w:kern w:val="0"/>
          <w:sz w:val="24"/>
        </w:rPr>
      </w:pPr>
    </w:p>
    <w:p>
      <w:pPr>
        <w:widowControl/>
        <w:spacing w:beforeAutospacing="1" w:afterAutospacing="1" w:line="315" w:lineRule="atLeast"/>
        <w:ind w:firstLine="480"/>
        <w:jc w:val="left"/>
      </w:pPr>
      <w:r>
        <w:rPr>
          <w:rFonts w:hint="eastAsia" w:ascii="宋体" w:hAnsi="宋体" w:cs="宋体"/>
          <w:kern w:val="0"/>
          <w:sz w:val="24"/>
        </w:rPr>
        <w:t>供应商：</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盖单位公章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法定代表人：</w:t>
      </w:r>
      <w:r>
        <w:rPr>
          <w:rFonts w:ascii="宋体" w:cs="宋体"/>
          <w:kern w:val="0"/>
          <w:sz w:val="24"/>
          <w:u w:val="single"/>
        </w:rPr>
        <w:t>                     </w:t>
      </w:r>
      <w:r>
        <w:rPr>
          <w:rFonts w:hint="eastAsia" w:ascii="宋体" w:hAnsi="宋体" w:cs="宋体"/>
          <w:kern w:val="0"/>
          <w:sz w:val="24"/>
        </w:rPr>
        <w:t>（</w:t>
      </w:r>
      <w:r>
        <w:rPr>
          <w:rFonts w:hint="eastAsia" w:ascii="宋体" w:hAnsi="宋体" w:cs="宋体"/>
          <w:kern w:val="0"/>
          <w:szCs w:val="21"/>
        </w:rPr>
        <w:t>签字或盖章</w:t>
      </w:r>
      <w:r>
        <w:rPr>
          <w:rFonts w:hint="eastAsia" w:ascii="宋体" w:hAnsi="宋体" w:cs="宋体"/>
          <w:kern w:val="0"/>
          <w:sz w:val="24"/>
        </w:rPr>
        <w:t>）</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委托代理人：</w:t>
      </w:r>
      <w:r>
        <w:rPr>
          <w:rFonts w:ascii="宋体" w:cs="宋体"/>
          <w:kern w:val="0"/>
          <w:sz w:val="24"/>
          <w:u w:val="single"/>
        </w:rPr>
        <w:t>                     </w:t>
      </w:r>
      <w:r>
        <w:rPr>
          <w:rFonts w:hint="eastAsia" w:ascii="宋体" w:hAnsi="宋体" w:cs="宋体"/>
          <w:kern w:val="0"/>
          <w:sz w:val="24"/>
        </w:rPr>
        <w:t>（签字或盖章）</w:t>
      </w:r>
    </w:p>
    <w:p>
      <w:pPr>
        <w:widowControl/>
        <w:spacing w:beforeAutospacing="1" w:afterAutospacing="1" w:line="315" w:lineRule="atLeast"/>
        <w:ind w:firstLine="480"/>
        <w:jc w:val="left"/>
      </w:pPr>
      <w:r>
        <w:rPr>
          <w:rFonts w:hint="eastAsia" w:ascii="宋体" w:hAnsi="宋体" w:cs="宋体"/>
          <w:kern w:val="0"/>
          <w:sz w:val="24"/>
        </w:rPr>
        <w:t>身份证号码：</w:t>
      </w:r>
      <w:r>
        <w:rPr>
          <w:rFonts w:ascii="宋体" w:cs="宋体"/>
          <w:kern w:val="0"/>
          <w:sz w:val="24"/>
          <w:u w:val="single"/>
        </w:rPr>
        <w:t>                           </w:t>
      </w:r>
    </w:p>
    <w:p>
      <w:pPr>
        <w:widowControl/>
        <w:spacing w:beforeAutospacing="1" w:afterAutospacing="1" w:line="315" w:lineRule="atLeast"/>
        <w:ind w:firstLine="480"/>
        <w:jc w:val="left"/>
      </w:pPr>
      <w:r>
        <w:rPr>
          <w:rFonts w:hint="eastAsia" w:ascii="宋体" w:hAnsi="宋体" w:cs="宋体"/>
          <w:kern w:val="0"/>
          <w:sz w:val="24"/>
        </w:rPr>
        <w:t>日</w:t>
      </w:r>
      <w:r>
        <w:rPr>
          <w:rFonts w:ascii="宋体" w:cs="宋体"/>
          <w:kern w:val="0"/>
          <w:sz w:val="24"/>
        </w:rPr>
        <w:t>   </w:t>
      </w:r>
      <w:r>
        <w:rPr>
          <w:rFonts w:hint="eastAsia" w:ascii="宋体" w:hAnsi="宋体" w:cs="宋体"/>
          <w:kern w:val="0"/>
          <w:sz w:val="24"/>
        </w:rPr>
        <w:t>期：</w:t>
      </w:r>
      <w:r>
        <w:rPr>
          <w:rFonts w:ascii="宋体" w:cs="宋体"/>
          <w:kern w:val="0"/>
          <w:sz w:val="24"/>
          <w:u w:val="single"/>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line="420" w:lineRule="atLeast"/>
        <w:jc w:val="left"/>
        <w:textAlignment w:val="baseline"/>
        <w:rPr>
          <w:rFonts w:ascii="宋体" w:cs="宋体"/>
          <w:kern w:val="0"/>
          <w:sz w:val="24"/>
        </w:rPr>
      </w:pPr>
      <w:r>
        <w:rPr>
          <w:rFonts w:ascii="宋体" w:cs="宋体"/>
          <w:kern w:val="0"/>
          <w:sz w:val="24"/>
        </w:rPr>
        <w:t> </w:t>
      </w: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widowControl/>
        <w:spacing w:beforeAutospacing="1" w:afterAutospacing="1" w:line="420" w:lineRule="atLeast"/>
        <w:jc w:val="left"/>
        <w:textAlignment w:val="baseline"/>
        <w:rPr>
          <w:rFonts w:ascii="宋体" w:cs="宋体"/>
          <w:kern w:val="0"/>
          <w:sz w:val="24"/>
        </w:rPr>
      </w:pPr>
    </w:p>
    <w:p>
      <w:pPr>
        <w:pStyle w:val="5"/>
        <w:widowControl/>
        <w:spacing w:after="156" w:line="315" w:lineRule="atLeast"/>
      </w:pPr>
      <w:r>
        <w:rPr>
          <w:rFonts w:hint="eastAsia" w:ascii="宋体" w:hAnsi="宋体" w:cs="宋体"/>
          <w:b/>
          <w:sz w:val="32"/>
          <w:szCs w:val="32"/>
        </w:rPr>
        <w:t>四、供应商基本情况表</w:t>
      </w:r>
    </w:p>
    <w:tbl>
      <w:tblPr>
        <w:tblStyle w:val="6"/>
        <w:tblW w:w="908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503"/>
        <w:gridCol w:w="3209"/>
        <w:gridCol w:w="1295"/>
        <w:gridCol w:w="207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31" w:hRule="atLeast"/>
          <w:jc w:val="center"/>
        </w:trPr>
        <w:tc>
          <w:tcPr>
            <w:tcW w:w="250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供应商全称</w:t>
            </w:r>
          </w:p>
        </w:tc>
        <w:tc>
          <w:tcPr>
            <w:tcW w:w="6577" w:type="dxa"/>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主要业务范围</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法定代表人姓名</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职</w:t>
            </w:r>
            <w:r>
              <w:rPr>
                <w:rFonts w:ascii="宋体" w:hAnsi="宋体" w:cs="宋体"/>
                <w:kern w:val="0"/>
                <w:sz w:val="24"/>
              </w:rPr>
              <w:t xml:space="preserve">  </w:t>
            </w:r>
            <w:r>
              <w:rPr>
                <w:rFonts w:hint="eastAsia" w:ascii="宋体" w:hAnsi="宋体" w:cs="宋体"/>
                <w:kern w:val="0"/>
                <w:sz w:val="24"/>
              </w:rPr>
              <w:t>务</w:t>
            </w:r>
          </w:p>
        </w:tc>
        <w:tc>
          <w:tcPr>
            <w:tcW w:w="207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供应商单位地址</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邮政编码</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3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电</w:t>
            </w:r>
            <w:r>
              <w:rPr>
                <w:rFonts w:ascii="宋体" w:hAnsi="宋体" w:cs="宋体"/>
                <w:kern w:val="0"/>
                <w:sz w:val="24"/>
              </w:rPr>
              <w:t xml:space="preserve">      </w:t>
            </w:r>
            <w:r>
              <w:rPr>
                <w:rFonts w:hint="eastAsia" w:ascii="宋体" w:hAnsi="宋体" w:cs="宋体"/>
                <w:kern w:val="0"/>
                <w:sz w:val="24"/>
              </w:rPr>
              <w:t>话</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传</w:t>
            </w:r>
            <w:r>
              <w:rPr>
                <w:rFonts w:ascii="宋体" w:hAnsi="宋体" w:cs="宋体"/>
                <w:kern w:val="0"/>
                <w:sz w:val="24"/>
              </w:rPr>
              <w:t xml:space="preserve">  </w:t>
            </w:r>
            <w:r>
              <w:rPr>
                <w:rFonts w:hint="eastAsia" w:ascii="宋体" w:hAnsi="宋体" w:cs="宋体"/>
                <w:kern w:val="0"/>
                <w:sz w:val="24"/>
              </w:rPr>
              <w:t>真</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20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成</w:t>
            </w:r>
            <w:r>
              <w:rPr>
                <w:rFonts w:ascii="宋体" w:hAnsi="宋体" w:cs="宋体"/>
                <w:kern w:val="0"/>
                <w:sz w:val="24"/>
              </w:rPr>
              <w:t xml:space="preserve">  </w:t>
            </w:r>
            <w:r>
              <w:rPr>
                <w:rFonts w:hint="eastAsia" w:ascii="宋体" w:hAnsi="宋体" w:cs="宋体"/>
                <w:kern w:val="0"/>
                <w:sz w:val="24"/>
              </w:rPr>
              <w:t>立</w:t>
            </w:r>
            <w:r>
              <w:rPr>
                <w:rFonts w:ascii="宋体" w:hAnsi="宋体" w:cs="宋体"/>
                <w:kern w:val="0"/>
                <w:sz w:val="24"/>
              </w:rPr>
              <w:t xml:space="preserve">  </w:t>
            </w:r>
            <w:r>
              <w:rPr>
                <w:rFonts w:hint="eastAsia" w:ascii="宋体" w:hAnsi="宋体" w:cs="宋体"/>
                <w:kern w:val="0"/>
                <w:sz w:val="24"/>
              </w:rPr>
              <w:t>日</w:t>
            </w:r>
            <w:r>
              <w:rPr>
                <w:rFonts w:ascii="宋体" w:hAnsi="宋体" w:cs="宋体"/>
                <w:kern w:val="0"/>
                <w:sz w:val="24"/>
              </w:rPr>
              <w:t xml:space="preserve">  </w:t>
            </w:r>
            <w:r>
              <w:rPr>
                <w:rFonts w:hint="eastAsia" w:ascii="宋体" w:hAnsi="宋体" w:cs="宋体"/>
                <w:kern w:val="0"/>
                <w:sz w:val="24"/>
              </w:rPr>
              <w:t>期</w:t>
            </w:r>
          </w:p>
        </w:tc>
        <w:tc>
          <w:tcPr>
            <w:tcW w:w="3209"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c>
          <w:tcPr>
            <w:tcW w:w="12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hint="eastAsia" w:ascii="宋体" w:hAnsi="宋体" w:cs="宋体"/>
                <w:kern w:val="0"/>
                <w:sz w:val="24"/>
              </w:rPr>
              <w:t>现</w:t>
            </w:r>
            <w:r>
              <w:rPr>
                <w:rFonts w:ascii="宋体" w:hAnsi="宋体" w:cs="宋体"/>
                <w:kern w:val="0"/>
                <w:sz w:val="24"/>
              </w:rPr>
              <w:t xml:space="preserve"> </w:t>
            </w:r>
            <w:r>
              <w:rPr>
                <w:rFonts w:hint="eastAsia" w:ascii="宋体" w:hAnsi="宋体" w:cs="宋体"/>
                <w:kern w:val="0"/>
                <w:sz w:val="24"/>
              </w:rPr>
              <w:t>有</w:t>
            </w:r>
            <w:r>
              <w:rPr>
                <w:rFonts w:ascii="宋体" w:hAnsi="宋体" w:cs="宋体"/>
                <w:kern w:val="0"/>
                <w:sz w:val="24"/>
              </w:rPr>
              <w:t xml:space="preserve"> </w:t>
            </w:r>
            <w:r>
              <w:rPr>
                <w:rFonts w:hint="eastAsia" w:ascii="宋体" w:hAnsi="宋体" w:cs="宋体"/>
                <w:kern w:val="0"/>
                <w:sz w:val="24"/>
              </w:rPr>
              <w:t>职</w:t>
            </w:r>
          </w:p>
          <w:p>
            <w:pPr>
              <w:widowControl/>
              <w:spacing w:beforeAutospacing="1" w:afterAutospacing="1"/>
              <w:jc w:val="center"/>
            </w:pPr>
            <w:r>
              <w:rPr>
                <w:rFonts w:hint="eastAsia" w:ascii="宋体" w:hAnsi="宋体" w:cs="宋体"/>
                <w:kern w:val="0"/>
                <w:sz w:val="24"/>
              </w:rPr>
              <w:t>工</w:t>
            </w:r>
            <w:r>
              <w:rPr>
                <w:rFonts w:ascii="宋体" w:hAnsi="宋体" w:cs="宋体"/>
                <w:kern w:val="0"/>
                <w:sz w:val="24"/>
              </w:rPr>
              <w:t xml:space="preserve"> </w:t>
            </w:r>
            <w:r>
              <w:rPr>
                <w:rFonts w:hint="eastAsia" w:ascii="宋体" w:hAnsi="宋体" w:cs="宋体"/>
                <w:kern w:val="0"/>
                <w:sz w:val="24"/>
              </w:rPr>
              <w:t>人</w:t>
            </w:r>
            <w:r>
              <w:rPr>
                <w:rFonts w:ascii="宋体" w:hAnsi="宋体" w:cs="宋体"/>
                <w:kern w:val="0"/>
                <w:sz w:val="24"/>
              </w:rPr>
              <w:t xml:space="preserve"> </w:t>
            </w:r>
            <w:r>
              <w:rPr>
                <w:rFonts w:hint="eastAsia" w:ascii="宋体" w:hAnsi="宋体" w:cs="宋体"/>
                <w:kern w:val="0"/>
                <w:sz w:val="24"/>
              </w:rPr>
              <w:t>数</w:t>
            </w:r>
          </w:p>
        </w:tc>
        <w:tc>
          <w:tcPr>
            <w:tcW w:w="207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r>
              <w:rPr>
                <w:rFonts w:ascii="宋体" w:cs="宋体"/>
                <w:kern w:val="0"/>
                <w:sz w:val="24"/>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71" w:hRule="atLeast"/>
          <w:jc w:val="center"/>
        </w:trPr>
        <w:tc>
          <w:tcPr>
            <w:tcW w:w="250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5"/>
              <w:widowControl/>
              <w:spacing w:beforeAutospacing="1" w:afterAutospacing="1"/>
              <w:jc w:val="center"/>
            </w:pPr>
            <w:r>
              <w:rPr>
                <w:rFonts w:hint="eastAsia" w:ascii="宋体" w:hAnsi="宋体" w:cs="宋体"/>
                <w:kern w:val="0"/>
              </w:rPr>
              <w:t>资质（资信）证明</w:t>
            </w:r>
            <w:r>
              <w:rPr>
                <w:rFonts w:ascii="宋体" w:cs="宋体"/>
              </w:rPr>
              <w:t> </w:t>
            </w:r>
          </w:p>
        </w:tc>
        <w:tc>
          <w:tcPr>
            <w:tcW w:w="6577" w:type="dxa"/>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kern w:val="0"/>
                <w:sz w:val="24"/>
              </w:rPr>
              <w:t>等</w:t>
            </w:r>
            <w:r>
              <w:rPr>
                <w:rFonts w:ascii="宋体" w:hAnsi="宋体" w:cs="宋体"/>
                <w:kern w:val="0"/>
                <w:sz w:val="24"/>
              </w:rPr>
              <w:t xml:space="preserve"> </w:t>
            </w:r>
            <w:r>
              <w:rPr>
                <w:rFonts w:hint="eastAsia" w:ascii="宋体" w:hAnsi="宋体" w:cs="宋体"/>
                <w:kern w:val="0"/>
                <w:sz w:val="24"/>
              </w:rPr>
              <w:t>级：</w:t>
            </w:r>
            <w:r>
              <w:rPr>
                <w:rFonts w:ascii="宋体" w:hAnsi="宋体" w:cs="宋体"/>
                <w:kern w:val="0"/>
                <w:sz w:val="24"/>
              </w:rPr>
              <w:t xml:space="preserve">            </w:t>
            </w:r>
            <w:r>
              <w:rPr>
                <w:rFonts w:hint="eastAsia" w:ascii="宋体" w:hAnsi="宋体" w:cs="宋体"/>
                <w:kern w:val="0"/>
                <w:sz w:val="24"/>
              </w:rPr>
              <w:t>证书号：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997" w:hRule="atLeast"/>
          <w:jc w:val="center"/>
        </w:trPr>
        <w:tc>
          <w:tcPr>
            <w:tcW w:w="908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left"/>
            </w:pPr>
            <w:r>
              <w:rPr>
                <w:rFonts w:hint="eastAsia" w:ascii="宋体" w:hAnsi="宋体" w:cs="宋体"/>
                <w:spacing w:val="14"/>
                <w:kern w:val="0"/>
                <w:sz w:val="24"/>
              </w:rPr>
              <w:t>备注</w:t>
            </w:r>
          </w:p>
          <w:p>
            <w:pPr>
              <w:widowControl/>
              <w:spacing w:beforeAutospacing="1" w:afterAutospacing="1"/>
              <w:jc w:val="left"/>
            </w:pPr>
            <w:r>
              <w:rPr>
                <w:rFonts w:ascii="宋体" w:cs="宋体"/>
                <w:spacing w:val="14"/>
                <w:kern w:val="0"/>
                <w:sz w:val="24"/>
              </w:rPr>
              <w:t> </w:t>
            </w:r>
          </w:p>
          <w:p>
            <w:pPr>
              <w:widowControl/>
              <w:spacing w:beforeAutospacing="1" w:afterAutospacing="1"/>
              <w:jc w:val="left"/>
            </w:pPr>
            <w:r>
              <w:rPr>
                <w:rFonts w:ascii="宋体" w:cs="宋体"/>
                <w:kern w:val="0"/>
                <w:sz w:val="24"/>
              </w:rPr>
              <w:t> </w:t>
            </w:r>
          </w:p>
        </w:tc>
      </w:tr>
    </w:tbl>
    <w:p>
      <w:pPr>
        <w:widowControl/>
        <w:spacing w:beforeAutospacing="1" w:afterAutospacing="1" w:line="315" w:lineRule="atLeast"/>
        <w:jc w:val="left"/>
      </w:pPr>
      <w:r>
        <w:rPr>
          <w:rFonts w:hint="eastAsia" w:ascii="宋体" w:hAnsi="宋体" w:cs="宋体"/>
          <w:kern w:val="0"/>
          <w:sz w:val="24"/>
        </w:rPr>
        <w:t>供应商：</w:t>
      </w:r>
      <w:r>
        <w:rPr>
          <w:rFonts w:ascii="宋体" w:cs="宋体"/>
          <w:kern w:val="0"/>
          <w:sz w:val="24"/>
          <w:u w:val="single"/>
        </w:rPr>
        <w:t>             </w:t>
      </w:r>
      <w:r>
        <w:rPr>
          <w:rFonts w:ascii="宋体" w:hAnsi="宋体" w:cs="宋体"/>
          <w:kern w:val="0"/>
          <w:sz w:val="24"/>
          <w:u w:val="single"/>
        </w:rPr>
        <w:t xml:space="preserve">                </w:t>
      </w:r>
      <w:r>
        <w:rPr>
          <w:rFonts w:ascii="宋体" w:hAnsi="宋体" w:cs="宋体"/>
          <w:kern w:val="0"/>
          <w:sz w:val="24"/>
        </w:rPr>
        <w:t>(</w:t>
      </w:r>
      <w:r>
        <w:rPr>
          <w:rFonts w:hint="eastAsia" w:ascii="宋体" w:hAnsi="宋体" w:cs="宋体"/>
          <w:kern w:val="0"/>
          <w:sz w:val="24"/>
        </w:rPr>
        <w:t>盖章</w:t>
      </w:r>
      <w:r>
        <w:rPr>
          <w:rFonts w:ascii="宋体" w:hAnsi="宋体" w:cs="宋体"/>
          <w:kern w:val="0"/>
          <w:sz w:val="24"/>
        </w:rPr>
        <w:t>) </w:t>
      </w:r>
    </w:p>
    <w:p>
      <w:pPr>
        <w:widowControl/>
        <w:spacing w:beforeAutospacing="1" w:afterAutospacing="1" w:line="315" w:lineRule="atLeast"/>
        <w:jc w:val="left"/>
        <w:rPr>
          <w:rFonts w:ascii="宋体" w:cs="宋体"/>
          <w:kern w:val="0"/>
          <w:sz w:val="24"/>
        </w:rPr>
      </w:pPr>
      <w:r>
        <w:rPr>
          <w:rFonts w:hint="eastAsia" w:ascii="宋体" w:hAnsi="宋体" w:cs="宋体"/>
          <w:kern w:val="0"/>
          <w:sz w:val="24"/>
        </w:rPr>
        <w:t>法定代表人或其委托代理人：</w:t>
      </w:r>
      <w:r>
        <w:rPr>
          <w:rFonts w:ascii="宋体" w:cs="宋体"/>
          <w:kern w:val="0"/>
          <w:sz w:val="24"/>
          <w:u w:val="single"/>
        </w:rPr>
        <w:t>         </w:t>
      </w:r>
      <w:r>
        <w:rPr>
          <w:rFonts w:ascii="宋体" w:hAnsi="宋体" w:cs="宋体"/>
          <w:kern w:val="0"/>
          <w:sz w:val="24"/>
        </w:rPr>
        <w:t>(</w:t>
      </w:r>
      <w:r>
        <w:rPr>
          <w:rFonts w:hint="eastAsia" w:ascii="宋体" w:hAnsi="宋体" w:cs="宋体"/>
          <w:kern w:val="0"/>
          <w:sz w:val="24"/>
        </w:rPr>
        <w:t>签字或盖章</w:t>
      </w:r>
      <w:r>
        <w:rPr>
          <w:rFonts w:ascii="宋体" w:hAnsi="宋体" w:cs="宋体"/>
          <w:kern w:val="0"/>
          <w:sz w:val="24"/>
        </w:rPr>
        <w:t>) </w:t>
      </w:r>
    </w:p>
    <w:p>
      <w:pPr>
        <w:widowControl/>
        <w:spacing w:beforeAutospacing="1" w:afterAutospacing="1" w:line="315" w:lineRule="atLeast"/>
        <w:jc w:val="left"/>
      </w:pPr>
      <w:r>
        <w:rPr>
          <w:rFonts w:hint="eastAsia" w:ascii="宋体" w:hAnsi="宋体" w:cs="宋体"/>
          <w:kern w:val="0"/>
          <w:sz w:val="24"/>
        </w:rPr>
        <w:t>日期：</w:t>
      </w:r>
      <w:r>
        <w:rPr>
          <w:rFonts w:ascii="宋体" w:cs="宋体"/>
          <w:kern w:val="0"/>
          <w:sz w:val="24"/>
          <w:u w:val="single"/>
        </w:rPr>
        <w:t>      </w:t>
      </w:r>
      <w:r>
        <w:rPr>
          <w:rFonts w:ascii="宋体" w:cs="宋体"/>
          <w:kern w:val="0"/>
          <w:sz w:val="24"/>
        </w:rPr>
        <w:t> </w:t>
      </w:r>
      <w:r>
        <w:rPr>
          <w:rFonts w:hint="eastAsia" w:ascii="宋体" w:hAnsi="宋体" w:cs="宋体"/>
          <w:kern w:val="0"/>
          <w:sz w:val="24"/>
        </w:rPr>
        <w:t>年</w:t>
      </w:r>
      <w:r>
        <w:rPr>
          <w:rFonts w:ascii="宋体" w:cs="宋体"/>
          <w:kern w:val="0"/>
          <w:sz w:val="24"/>
          <w:u w:val="single"/>
        </w:rPr>
        <w:t>       </w:t>
      </w:r>
      <w:r>
        <w:rPr>
          <w:rFonts w:hint="eastAsia" w:ascii="宋体" w:hAnsi="宋体" w:cs="宋体"/>
          <w:kern w:val="0"/>
          <w:sz w:val="24"/>
        </w:rPr>
        <w:t>月</w:t>
      </w:r>
      <w:r>
        <w:rPr>
          <w:rFonts w:ascii="宋体" w:cs="宋体"/>
          <w:kern w:val="0"/>
          <w:sz w:val="24"/>
          <w:u w:val="single"/>
        </w:rPr>
        <w:t>      </w:t>
      </w:r>
      <w:r>
        <w:rPr>
          <w:rFonts w:hint="eastAsia" w:ascii="宋体" w:hAnsi="宋体" w:cs="宋体"/>
          <w:kern w:val="0"/>
          <w:sz w:val="24"/>
        </w:rPr>
        <w:t>日</w:t>
      </w:r>
    </w:p>
    <w:p>
      <w:pPr>
        <w:widowControl/>
        <w:spacing w:beforeAutospacing="1" w:afterAutospacing="1"/>
        <w:ind w:firstLine="375"/>
        <w:jc w:val="left"/>
      </w:pPr>
      <w:r>
        <w:rPr>
          <w:rFonts w:ascii="宋体" w:cs="宋体"/>
          <w:kern w:val="0"/>
          <w:sz w:val="24"/>
        </w:rPr>
        <w:t> </w:t>
      </w:r>
    </w:p>
    <w:p>
      <w:pPr>
        <w:widowControl/>
        <w:spacing w:line="500" w:lineRule="exact"/>
        <w:ind w:firstLine="480" w:firstLineChars="200"/>
        <w:jc w:val="left"/>
        <w:textAlignment w:val="baseline"/>
        <w:rPr>
          <w:rFonts w:hint="eastAsia" w:ascii="宋体" w:hAnsi="宋体" w:cs="宋体"/>
          <w:kern w:val="0"/>
          <w:sz w:val="24"/>
          <w:highlight w:val="none"/>
        </w:rPr>
      </w:pPr>
    </w:p>
    <w:p>
      <w:pPr>
        <w:widowControl/>
        <w:spacing w:line="500" w:lineRule="exact"/>
        <w:ind w:firstLine="480" w:firstLineChars="200"/>
        <w:jc w:val="left"/>
        <w:textAlignment w:val="baseline"/>
        <w:rPr>
          <w:rFonts w:ascii="宋体" w:hAnsi="宋体" w:eastAsia="宋体" w:cs="宋体"/>
          <w:color w:val="000000" w:themeColor="text1"/>
          <w:kern w:val="0"/>
          <w:sz w:val="28"/>
          <w:szCs w:val="28"/>
          <w:highlight w:val="none"/>
          <w14:textFill>
            <w14:solidFill>
              <w14:schemeClr w14:val="tx1"/>
            </w14:solidFill>
          </w14:textFill>
        </w:rPr>
        <w:sectPr>
          <w:pgSz w:w="11906" w:h="16838"/>
          <w:pgMar w:top="1440" w:right="1800" w:bottom="1440" w:left="1800" w:header="851" w:footer="992" w:gutter="0"/>
          <w:cols w:space="0" w:num="1"/>
          <w:docGrid w:type="lines" w:linePitch="312" w:charSpace="0"/>
        </w:sectPr>
      </w:pPr>
      <w:r>
        <w:rPr>
          <w:rFonts w:hint="eastAsia" w:ascii="宋体" w:hAnsi="宋体" w:cs="宋体"/>
          <w:kern w:val="0"/>
          <w:sz w:val="24"/>
          <w:highlight w:val="none"/>
        </w:rPr>
        <w:t>注：供应商需随此表附上营业执照、</w:t>
      </w:r>
      <w:r>
        <w:rPr>
          <w:rFonts w:hint="eastAsia" w:ascii="宋体" w:hAnsi="宋体" w:cs="宋体"/>
          <w:kern w:val="0"/>
          <w:sz w:val="24"/>
          <w:highlight w:val="none"/>
          <w:lang w:val="en-US" w:eastAsia="zh-CN"/>
        </w:rPr>
        <w:t>资质证明</w:t>
      </w:r>
      <w:r>
        <w:rPr>
          <w:rFonts w:hint="eastAsia" w:ascii="宋体" w:hAnsi="宋体" w:cs="宋体"/>
          <w:kern w:val="0"/>
          <w:sz w:val="24"/>
          <w:highlight w:val="none"/>
        </w:rPr>
        <w:t>等文件的复印件加盖公章。</w:t>
      </w:r>
    </w:p>
    <w:p>
      <w:pPr>
        <w:widowControl/>
        <w:spacing w:line="480" w:lineRule="auto"/>
        <w:jc w:val="center"/>
        <w:rPr>
          <w:rFonts w:ascii="宋体" w:cs="宋体"/>
          <w:szCs w:val="21"/>
        </w:rPr>
      </w:pPr>
      <w:r>
        <w:rPr>
          <w:rFonts w:ascii="宋体" w:cs="宋体"/>
          <w:kern w:val="0"/>
          <w:sz w:val="24"/>
        </w:rPr>
        <w:tab/>
      </w:r>
      <w:r>
        <w:rPr>
          <w:rFonts w:hint="eastAsia" w:ascii="宋体" w:hAnsi="宋体" w:cs="宋体"/>
          <w:b/>
          <w:kern w:val="0"/>
          <w:sz w:val="36"/>
          <w:szCs w:val="36"/>
        </w:rPr>
        <w:t>小额自行采购项目供应商（最终）报价一览表</w:t>
      </w:r>
    </w:p>
    <w:p>
      <w:pPr>
        <w:widowControl/>
        <w:spacing w:line="360" w:lineRule="auto"/>
        <w:textAlignment w:val="baseline"/>
        <w:rPr>
          <w:rFonts w:hint="default" w:ascii="宋体" w:hAnsi="宋体" w:cs="宋体"/>
          <w:kern w:val="0"/>
          <w:szCs w:val="21"/>
          <w:lang w:val="en-US" w:eastAsia="zh-CN"/>
        </w:rPr>
      </w:pPr>
      <w:r>
        <w:rPr>
          <w:rFonts w:hint="eastAsia" w:ascii="宋体" w:hAnsi="宋体" w:cs="宋体"/>
          <w:kern w:val="0"/>
          <w:szCs w:val="21"/>
        </w:rPr>
        <w:t>采购项目名称：</w:t>
      </w:r>
      <w:r>
        <w:rPr>
          <w:rFonts w:hint="eastAsia" w:ascii="宋体" w:hAnsi="宋体" w:cs="宋体"/>
          <w:kern w:val="0"/>
          <w:szCs w:val="21"/>
          <w:lang w:val="en-US" w:eastAsia="zh-CN"/>
        </w:rPr>
        <w:t>宏力大道东延（东环路～京广高铁）道路工程东孟姜女河桥、站前排桥，高铁区域中原东路以北道路工程站前一街闫屯排桥防洪评价</w:t>
      </w:r>
    </w:p>
    <w:p>
      <w:pPr>
        <w:widowControl/>
        <w:spacing w:line="360" w:lineRule="auto"/>
      </w:pPr>
      <w:r>
        <w:rPr>
          <w:rFonts w:hint="eastAsia" w:ascii="宋体" w:hAnsi="宋体" w:cs="宋体"/>
          <w:kern w:val="0"/>
          <w:szCs w:val="21"/>
        </w:rPr>
        <w:t>采购货物需求、技术规格、及供应商分项报价如下：</w:t>
      </w:r>
      <w:r>
        <w:rPr>
          <w:rFonts w:ascii="宋体" w:cs="宋体"/>
          <w:kern w:val="0"/>
          <w:szCs w:val="21"/>
        </w:rPr>
        <w:t>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单位：  人民币</w:t>
      </w:r>
      <w:r>
        <w:rPr>
          <w:rFonts w:hint="eastAsia" w:ascii="宋体" w:hAnsi="宋体" w:cs="宋体"/>
          <w:kern w:val="0"/>
          <w:szCs w:val="21"/>
          <w:lang w:val="en-US" w:eastAsia="zh-CN"/>
        </w:rPr>
        <w:t>万</w:t>
      </w:r>
      <w:r>
        <w:rPr>
          <w:rFonts w:hint="eastAsia" w:ascii="宋体" w:hAnsi="宋体" w:cs="宋体"/>
          <w:kern w:val="0"/>
          <w:szCs w:val="21"/>
        </w:rPr>
        <w:t>元</w:t>
      </w:r>
    </w:p>
    <w:tbl>
      <w:tblPr>
        <w:tblStyle w:val="6"/>
        <w:tblW w:w="14561" w:type="dxa"/>
        <w:jc w:val="center"/>
        <w:tblLayout w:type="fixed"/>
        <w:tblCellMar>
          <w:top w:w="15" w:type="dxa"/>
          <w:left w:w="15" w:type="dxa"/>
          <w:bottom w:w="15" w:type="dxa"/>
          <w:right w:w="15" w:type="dxa"/>
        </w:tblCellMar>
      </w:tblPr>
      <w:tblGrid>
        <w:gridCol w:w="728"/>
        <w:gridCol w:w="3981"/>
        <w:gridCol w:w="1620"/>
        <w:gridCol w:w="2235"/>
        <w:gridCol w:w="1050"/>
        <w:gridCol w:w="1230"/>
        <w:gridCol w:w="960"/>
        <w:gridCol w:w="1470"/>
        <w:gridCol w:w="1287"/>
      </w:tblGrid>
      <w:tr>
        <w:tblPrEx>
          <w:tblCellMar>
            <w:top w:w="15" w:type="dxa"/>
            <w:left w:w="15" w:type="dxa"/>
            <w:bottom w:w="15" w:type="dxa"/>
            <w:right w:w="15" w:type="dxa"/>
          </w:tblCellMar>
        </w:tblPrEx>
        <w:trPr>
          <w:trHeight w:val="570" w:hRule="atLeast"/>
          <w:jc w:val="center"/>
        </w:trPr>
        <w:tc>
          <w:tcPr>
            <w:tcW w:w="7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序号</w:t>
            </w:r>
          </w:p>
        </w:tc>
        <w:tc>
          <w:tcPr>
            <w:tcW w:w="3981"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项目名称</w:t>
            </w:r>
          </w:p>
        </w:tc>
        <w:tc>
          <w:tcPr>
            <w:tcW w:w="162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规格</w:t>
            </w:r>
            <w:r>
              <w:rPr>
                <w:rFonts w:ascii="宋体" w:hAnsi="宋体" w:cs="宋体"/>
                <w:kern w:val="0"/>
                <w:szCs w:val="21"/>
              </w:rPr>
              <w:t>/</w:t>
            </w:r>
            <w:r>
              <w:rPr>
                <w:rFonts w:hint="eastAsia" w:ascii="宋体" w:hAnsi="宋体" w:cs="宋体"/>
                <w:kern w:val="0"/>
                <w:szCs w:val="21"/>
              </w:rPr>
              <w:t>型号</w:t>
            </w:r>
          </w:p>
        </w:tc>
        <w:tc>
          <w:tcPr>
            <w:tcW w:w="2235"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采购产品功能配置及技术参数要求</w:t>
            </w:r>
          </w:p>
        </w:tc>
        <w:tc>
          <w:tcPr>
            <w:tcW w:w="105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单位</w:t>
            </w:r>
          </w:p>
        </w:tc>
        <w:tc>
          <w:tcPr>
            <w:tcW w:w="123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单价</w:t>
            </w:r>
          </w:p>
        </w:tc>
        <w:tc>
          <w:tcPr>
            <w:tcW w:w="96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数量</w:t>
            </w:r>
          </w:p>
        </w:tc>
        <w:tc>
          <w:tcPr>
            <w:tcW w:w="1470"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小计</w:t>
            </w:r>
          </w:p>
          <w:p>
            <w:pPr>
              <w:widowControl/>
              <w:jc w:val="center"/>
            </w:pPr>
            <w:r>
              <w:rPr>
                <w:rFonts w:ascii="宋体" w:cs="宋体"/>
                <w:kern w:val="0"/>
                <w:szCs w:val="21"/>
              </w:rPr>
              <w:t> </w:t>
            </w:r>
          </w:p>
        </w:tc>
        <w:tc>
          <w:tcPr>
            <w:tcW w:w="1287"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jc w:val="center"/>
            </w:pPr>
            <w:r>
              <w:rPr>
                <w:rFonts w:hint="eastAsia" w:ascii="宋体" w:hAnsi="宋体" w:cs="宋体"/>
                <w:kern w:val="0"/>
                <w:szCs w:val="21"/>
              </w:rPr>
              <w:t>免费质保期</w:t>
            </w:r>
          </w:p>
        </w:tc>
      </w:tr>
      <w:tr>
        <w:tblPrEx>
          <w:tblCellMar>
            <w:top w:w="15" w:type="dxa"/>
            <w:left w:w="15" w:type="dxa"/>
            <w:bottom w:w="15" w:type="dxa"/>
            <w:right w:w="15" w:type="dxa"/>
          </w:tblCellMar>
        </w:tblPrEx>
        <w:trPr>
          <w:trHeight w:val="1494"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ascii="宋体" w:hAnsi="宋体" w:cs="宋体"/>
                <w:kern w:val="0"/>
                <w:szCs w:val="21"/>
              </w:rPr>
              <w:t>1</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default" w:ascii="仿宋" w:hAnsi="仿宋" w:eastAsia="仿宋" w:cs="仿宋"/>
                <w:szCs w:val="21"/>
                <w:lang w:val="en-US"/>
              </w:rPr>
            </w:pPr>
            <w:r>
              <w:rPr>
                <w:rFonts w:hint="eastAsia" w:ascii="仿宋_GB2312" w:hAnsi="仿宋_GB2312" w:eastAsia="仿宋_GB2312" w:cs="仿宋_GB2312"/>
                <w:kern w:val="0"/>
                <w:sz w:val="24"/>
                <w:lang w:val="en-US" w:eastAsia="zh-CN"/>
              </w:rPr>
              <w:t>宏力大道东延（东环路～京广高铁）道路工程东孟姜女河桥、站前排桥防洪评价</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hint="eastAsia" w:ascii="仿宋" w:hAnsi="仿宋" w:eastAsia="仿宋" w:cs="仿宋"/>
                <w:szCs w:val="21"/>
                <w:lang w:val="en-US" w:eastAsia="zh-CN"/>
              </w:rPr>
            </w:pPr>
            <w:r>
              <w:rPr>
                <w:rFonts w:hint="eastAsia" w:ascii="仿宋" w:hAnsi="仿宋" w:eastAsia="仿宋" w:cs="仿宋"/>
                <w:szCs w:val="21"/>
                <w:lang w:val="en-US" w:eastAsia="zh-CN"/>
              </w:rPr>
              <w:t>/</w:t>
            </w: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hAnsi="宋体" w:cs="宋体"/>
                <w:kern w:val="0"/>
                <w:szCs w:val="21"/>
              </w:rPr>
            </w:pPr>
            <w:r>
              <w:rPr>
                <w:rFonts w:hint="eastAsia" w:ascii="仿宋_GB2312" w:hAnsi="仿宋_GB2312" w:eastAsia="仿宋_GB2312" w:cs="仿宋_GB2312"/>
                <w:kern w:val="0"/>
                <w:sz w:val="24"/>
                <w:lang w:val="en-US" w:eastAsia="zh-CN"/>
              </w:rPr>
              <w:t>防洪评价应满足相关政策规定和深度要求</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r>
              <w:rPr>
                <w:rFonts w:hint="eastAsia"/>
                <w:lang w:val="en-US" w:eastAsia="zh-CN"/>
              </w:rPr>
              <w:t>万</w:t>
            </w: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pPr>
          </w:p>
        </w:tc>
      </w:tr>
      <w:tr>
        <w:tblPrEx>
          <w:tblCellMar>
            <w:top w:w="15" w:type="dxa"/>
            <w:left w:w="15" w:type="dxa"/>
            <w:bottom w:w="15" w:type="dxa"/>
            <w:right w:w="15" w:type="dxa"/>
          </w:tblCellMar>
        </w:tblPrEx>
        <w:trPr>
          <w:trHeight w:val="1086"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hint="eastAsia" w:ascii="宋体" w:cs="宋体" w:eastAsiaTheme="minorEastAsia"/>
                <w:kern w:val="0"/>
                <w:szCs w:val="21"/>
                <w:lang w:val="en-US" w:eastAsia="zh-CN"/>
              </w:rPr>
            </w:pPr>
            <w:r>
              <w:rPr>
                <w:rFonts w:hint="eastAsia" w:ascii="宋体" w:cs="宋体"/>
                <w:kern w:val="0"/>
                <w:szCs w:val="21"/>
                <w:lang w:val="en-US" w:eastAsia="zh-CN"/>
              </w:rPr>
              <w:t>2</w:t>
            </w: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r>
              <w:rPr>
                <w:rFonts w:hint="eastAsia" w:ascii="仿宋_GB2312" w:hAnsi="仿宋_GB2312" w:eastAsia="仿宋_GB2312" w:cs="仿宋_GB2312"/>
                <w:kern w:val="0"/>
                <w:sz w:val="24"/>
                <w:lang w:val="en-US" w:eastAsia="zh-CN"/>
              </w:rPr>
              <w:t>高铁区域中原东路以北道路工程站前一街闫屯排桥防洪评价</w:t>
            </w: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r>
              <w:rPr>
                <w:rFonts w:hint="eastAsia" w:ascii="仿宋" w:hAnsi="仿宋" w:eastAsia="仿宋" w:cs="仿宋"/>
                <w:szCs w:val="21"/>
                <w:lang w:val="en-US" w:eastAsia="zh-CN"/>
              </w:rPr>
              <w:t>/</w:t>
            </w: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r>
              <w:rPr>
                <w:rFonts w:hint="eastAsia" w:ascii="仿宋_GB2312" w:hAnsi="仿宋_GB2312" w:eastAsia="仿宋_GB2312" w:cs="仿宋_GB2312"/>
                <w:kern w:val="0"/>
                <w:sz w:val="24"/>
                <w:lang w:val="en-US" w:eastAsia="zh-CN"/>
              </w:rPr>
              <w:t>防洪评价应满足相关政策规定和深度要求</w:t>
            </w: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r>
              <w:rPr>
                <w:rFonts w:hint="eastAsia"/>
                <w:lang w:val="en-US" w:eastAsia="zh-CN"/>
              </w:rPr>
              <w:t>万</w:t>
            </w:r>
            <w:r>
              <w:rPr>
                <w:rFonts w:hint="eastAsia"/>
              </w:rPr>
              <w:t>元</w:t>
            </w: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r>
      <w:tr>
        <w:tblPrEx>
          <w:tblCellMar>
            <w:top w:w="15" w:type="dxa"/>
            <w:left w:w="15" w:type="dxa"/>
            <w:bottom w:w="15" w:type="dxa"/>
            <w:right w:w="15" w:type="dxa"/>
          </w:tblCellMar>
        </w:tblPrEx>
        <w:trPr>
          <w:trHeight w:val="614" w:hRule="atLeast"/>
          <w:jc w:val="center"/>
        </w:trPr>
        <w:tc>
          <w:tcPr>
            <w:tcW w:w="7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39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60" w:lineRule="auto"/>
              <w:jc w:val="center"/>
              <w:textAlignment w:val="baseline"/>
              <w:rPr>
                <w:rFonts w:ascii="宋体" w:cs="宋体"/>
                <w:kern w:val="0"/>
                <w:szCs w:val="21"/>
              </w:rPr>
            </w:pPr>
          </w:p>
        </w:tc>
        <w:tc>
          <w:tcPr>
            <w:tcW w:w="162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20" w:lineRule="atLeast"/>
              <w:jc w:val="center"/>
              <w:textAlignment w:val="baseline"/>
              <w:rPr>
                <w:rFonts w:ascii="宋体" w:cs="宋体"/>
                <w:kern w:val="0"/>
                <w:sz w:val="16"/>
                <w:szCs w:val="16"/>
              </w:rPr>
            </w:pPr>
          </w:p>
        </w:tc>
        <w:tc>
          <w:tcPr>
            <w:tcW w:w="223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textAlignment w:val="baseline"/>
              <w:rPr>
                <w:rFonts w:ascii="宋体" w:cs="宋体"/>
                <w:kern w:val="0"/>
                <w:sz w:val="24"/>
              </w:rPr>
            </w:pPr>
          </w:p>
        </w:tc>
        <w:tc>
          <w:tcPr>
            <w:tcW w:w="10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2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9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c>
          <w:tcPr>
            <w:tcW w:w="147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jc w:val="center"/>
              <w:rPr>
                <w:rFonts w:ascii="宋体" w:cs="宋体"/>
                <w:kern w:val="0"/>
                <w:szCs w:val="21"/>
              </w:rPr>
            </w:pPr>
          </w:p>
        </w:tc>
        <w:tc>
          <w:tcPr>
            <w:tcW w:w="128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beforeAutospacing="1" w:afterAutospacing="1" w:line="440" w:lineRule="atLeast"/>
              <w:jc w:val="center"/>
              <w:rPr>
                <w:rFonts w:ascii="宋体" w:cs="宋体"/>
                <w:kern w:val="0"/>
                <w:szCs w:val="21"/>
              </w:rPr>
            </w:pPr>
          </w:p>
        </w:tc>
      </w:tr>
      <w:tr>
        <w:tblPrEx>
          <w:tblCellMar>
            <w:top w:w="15" w:type="dxa"/>
            <w:left w:w="15" w:type="dxa"/>
            <w:bottom w:w="15" w:type="dxa"/>
            <w:right w:w="15" w:type="dxa"/>
          </w:tblCellMar>
        </w:tblPrEx>
        <w:trPr>
          <w:trHeight w:val="62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交货完工期</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rPr>
                <w:rFonts w:hint="eastAsia" w:eastAsiaTheme="minorEastAsia"/>
                <w:lang w:eastAsia="zh-CN"/>
              </w:rPr>
            </w:pPr>
            <w:r>
              <w:rPr>
                <w:rFonts w:ascii="宋体" w:cs="宋体"/>
                <w:kern w:val="0"/>
                <w:szCs w:val="21"/>
              </w:rPr>
              <w:t> </w:t>
            </w:r>
            <w:r>
              <w:rPr>
                <w:rFonts w:hint="eastAsia" w:ascii="宋体" w:cs="宋体"/>
                <w:kern w:val="0"/>
                <w:szCs w:val="21"/>
                <w:lang w:val="en-US" w:eastAsia="zh-CN"/>
              </w:rPr>
              <w:t>合同中约定</w:t>
            </w:r>
          </w:p>
        </w:tc>
      </w:tr>
      <w:tr>
        <w:tblPrEx>
          <w:tblCellMar>
            <w:top w:w="15" w:type="dxa"/>
            <w:left w:w="15" w:type="dxa"/>
            <w:bottom w:w="15" w:type="dxa"/>
            <w:right w:w="15" w:type="dxa"/>
          </w:tblCellMar>
        </w:tblPrEx>
        <w:trPr>
          <w:trHeight w:val="607" w:hRule="atLeast"/>
          <w:jc w:val="center"/>
        </w:trPr>
        <w:tc>
          <w:tcPr>
            <w:tcW w:w="470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center"/>
            </w:pPr>
            <w:r>
              <w:rPr>
                <w:rFonts w:hint="eastAsia" w:ascii="宋体" w:hAnsi="宋体" w:cs="宋体"/>
                <w:kern w:val="0"/>
                <w:szCs w:val="21"/>
              </w:rPr>
              <w:t>报价金额合计（人民币）</w:t>
            </w:r>
          </w:p>
        </w:tc>
        <w:tc>
          <w:tcPr>
            <w:tcW w:w="9852" w:type="dxa"/>
            <w:gridSpan w:val="7"/>
            <w:tcBorders>
              <w:top w:val="nil"/>
              <w:left w:val="nil"/>
              <w:bottom w:val="single" w:color="auto" w:sz="8" w:space="0"/>
              <w:right w:val="single" w:color="auto" w:sz="8" w:space="0"/>
            </w:tcBorders>
            <w:tcMar>
              <w:top w:w="0" w:type="dxa"/>
              <w:left w:w="108" w:type="dxa"/>
              <w:bottom w:w="0" w:type="dxa"/>
              <w:right w:w="108" w:type="dxa"/>
            </w:tcMar>
          </w:tcPr>
          <w:p>
            <w:pPr>
              <w:widowControl/>
              <w:spacing w:beforeAutospacing="1" w:afterAutospacing="1" w:line="440" w:lineRule="atLeast"/>
              <w:jc w:val="left"/>
            </w:pPr>
            <w:r>
              <w:rPr>
                <w:rFonts w:hint="eastAsia" w:ascii="宋体" w:hAnsi="宋体" w:cs="宋体"/>
                <w:kern w:val="0"/>
                <w:szCs w:val="21"/>
              </w:rPr>
              <w:t>大写：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（小写：</w:t>
            </w:r>
            <w:r>
              <w:rPr>
                <w:rFonts w:ascii="宋体" w:cs="宋体"/>
                <w:kern w:val="0"/>
                <w:szCs w:val="21"/>
              </w:rPr>
              <w:t>  </w:t>
            </w:r>
            <w:r>
              <w:rPr>
                <w:rFonts w:hint="eastAsia" w:ascii="宋体" w:cs="宋体"/>
                <w:kern w:val="0"/>
                <w:szCs w:val="21"/>
              </w:rPr>
              <w:t xml:space="preserve">     </w:t>
            </w:r>
            <w:r>
              <w:rPr>
                <w:rFonts w:ascii="宋体" w:cs="宋体"/>
                <w:kern w:val="0"/>
                <w:szCs w:val="21"/>
              </w:rPr>
              <w:t>          </w:t>
            </w:r>
            <w:r>
              <w:rPr>
                <w:rFonts w:hint="eastAsia" w:ascii="宋体" w:hAnsi="宋体" w:cs="宋体"/>
                <w:kern w:val="0"/>
                <w:szCs w:val="21"/>
              </w:rPr>
              <w:t>）</w:t>
            </w:r>
          </w:p>
        </w:tc>
      </w:tr>
    </w:tbl>
    <w:p>
      <w:pPr>
        <w:widowControl/>
        <w:spacing w:line="360" w:lineRule="auto"/>
        <w:rPr>
          <w:rFonts w:ascii="宋体" w:hAnsi="宋体" w:cs="宋体"/>
          <w:kern w:val="0"/>
          <w:szCs w:val="21"/>
        </w:rPr>
      </w:pPr>
      <w:r>
        <w:rPr>
          <w:rFonts w:hint="eastAsia" w:ascii="宋体" w:hAnsi="宋体" w:cs="宋体"/>
          <w:kern w:val="0"/>
          <w:szCs w:val="21"/>
        </w:rPr>
        <w:t>付款方式：合同中约定</w:t>
      </w:r>
    </w:p>
    <w:p>
      <w:pPr>
        <w:widowControl/>
        <w:spacing w:line="360" w:lineRule="auto"/>
        <w:rPr>
          <w:rFonts w:ascii="宋体" w:hAnsi="宋体" w:cs="宋体"/>
          <w:kern w:val="0"/>
          <w:szCs w:val="21"/>
        </w:rPr>
      </w:pPr>
      <w:r>
        <w:rPr>
          <w:rFonts w:hint="eastAsia" w:ascii="宋体" w:hAnsi="宋体" w:cs="宋体"/>
          <w:kern w:val="0"/>
          <w:szCs w:val="21"/>
        </w:rPr>
        <w:t>报价供应商 ：                   （盖单位公章）</w:t>
      </w:r>
    </w:p>
    <w:p>
      <w:pPr>
        <w:widowControl/>
        <w:spacing w:line="360" w:lineRule="auto"/>
        <w:rPr>
          <w:rFonts w:ascii="宋体" w:hAnsi="宋体" w:cs="宋体"/>
          <w:kern w:val="0"/>
          <w:szCs w:val="21"/>
        </w:rPr>
      </w:pPr>
      <w:r>
        <w:rPr>
          <w:rFonts w:hint="eastAsia" w:ascii="宋体" w:hAnsi="宋体" w:cs="宋体"/>
          <w:kern w:val="0"/>
          <w:szCs w:val="21"/>
        </w:rPr>
        <w:t>法人代表或授权代表：                               （签字或盖章）</w:t>
      </w:r>
    </w:p>
    <w:p>
      <w:pPr>
        <w:widowControl/>
        <w:spacing w:line="360" w:lineRule="auto"/>
        <w:jc w:val="left"/>
        <w:textAlignment w:val="baseline"/>
        <w:rPr>
          <w:rFonts w:ascii="宋体" w:hAnsi="宋体" w:cs="宋体"/>
          <w:kern w:val="0"/>
          <w:szCs w:val="21"/>
        </w:rPr>
      </w:pPr>
      <w:r>
        <w:rPr>
          <w:rFonts w:hint="eastAsia" w:ascii="宋体" w:hAnsi="宋体" w:cs="宋体"/>
          <w:kern w:val="0"/>
          <w:szCs w:val="21"/>
        </w:rPr>
        <w:t xml:space="preserve">日期：        年         月        日            </w:t>
      </w:r>
    </w:p>
    <w:p>
      <w:pPr>
        <w:widowControl/>
        <w:spacing w:line="420" w:lineRule="exact"/>
        <w:jc w:val="left"/>
        <w:rPr>
          <w:rFonts w:hint="default" w:eastAsiaTheme="minorEastAsia"/>
          <w:lang w:val="en-US" w:eastAsia="zh-CN"/>
        </w:rPr>
        <w:sectPr>
          <w:pgSz w:w="16838" w:h="11906" w:orient="landscape"/>
          <w:pgMar w:top="1463" w:right="1440" w:bottom="1349" w:left="1440" w:header="851" w:footer="992" w:gutter="0"/>
          <w:cols w:space="0" w:num="1"/>
          <w:docGrid w:type="lines" w:linePitch="312" w:charSpace="0"/>
        </w:sectPr>
      </w:pPr>
      <w:r>
        <w:rPr>
          <w:rFonts w:hint="eastAsia" w:ascii="宋体" w:hAnsi="宋体" w:cs="宋体"/>
          <w:kern w:val="0"/>
          <w:szCs w:val="21"/>
        </w:rPr>
        <w:t>注：本表不需要装订在谈判文件中，供应商需带加盖公章的空白表现场填报</w:t>
      </w:r>
      <w:r>
        <w:rPr>
          <w:rFonts w:hint="eastAsia" w:ascii="宋体" w:hAnsi="宋体" w:cs="宋体"/>
          <w:kern w:val="0"/>
          <w:szCs w:val="21"/>
          <w:lang w:eastAsia="zh-CN"/>
        </w:rPr>
        <w:t>，</w:t>
      </w:r>
      <w:r>
        <w:rPr>
          <w:rFonts w:hint="eastAsia" w:ascii="宋体" w:hAnsi="宋体" w:cs="宋体"/>
          <w:kern w:val="0"/>
          <w:szCs w:val="21"/>
          <w:lang w:val="en-US" w:eastAsia="zh-CN"/>
        </w:rPr>
        <w:t>二次报价不得高于首次报价。</w:t>
      </w:r>
    </w:p>
    <w:p>
      <w:pPr>
        <w:tabs>
          <w:tab w:val="left" w:pos="2745"/>
        </w:tabs>
        <w:jc w:val="left"/>
        <w:rPr>
          <w:sz w:val="24"/>
        </w:rPr>
      </w:pPr>
    </w:p>
    <w:sectPr>
      <w:type w:val="continuous"/>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13086"/>
    <w:rsid w:val="00314A4C"/>
    <w:rsid w:val="003908A6"/>
    <w:rsid w:val="00425C1D"/>
    <w:rsid w:val="00472DF3"/>
    <w:rsid w:val="00670D0F"/>
    <w:rsid w:val="0078508F"/>
    <w:rsid w:val="007A1F03"/>
    <w:rsid w:val="00945626"/>
    <w:rsid w:val="00952A2D"/>
    <w:rsid w:val="009D1BBC"/>
    <w:rsid w:val="00A3218B"/>
    <w:rsid w:val="00A776DF"/>
    <w:rsid w:val="00B07EB9"/>
    <w:rsid w:val="00CC2190"/>
    <w:rsid w:val="00E109DB"/>
    <w:rsid w:val="00F72835"/>
    <w:rsid w:val="027E5008"/>
    <w:rsid w:val="06B831CD"/>
    <w:rsid w:val="0740144B"/>
    <w:rsid w:val="0D996DBF"/>
    <w:rsid w:val="158B6530"/>
    <w:rsid w:val="16B24C81"/>
    <w:rsid w:val="246D7746"/>
    <w:rsid w:val="26F25A91"/>
    <w:rsid w:val="2F670F6C"/>
    <w:rsid w:val="46313086"/>
    <w:rsid w:val="4F321F4D"/>
    <w:rsid w:val="4F935E6F"/>
    <w:rsid w:val="50835AF7"/>
    <w:rsid w:val="5AA31697"/>
    <w:rsid w:val="5DE865E0"/>
    <w:rsid w:val="62CE2597"/>
    <w:rsid w:val="63774DAA"/>
    <w:rsid w:val="6A79380C"/>
    <w:rsid w:val="6D535020"/>
    <w:rsid w:val="721C5BEB"/>
    <w:rsid w:val="79AA1601"/>
    <w:rsid w:val="7B176A9C"/>
    <w:rsid w:val="7BA17A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FollowedHyperlink"/>
    <w:basedOn w:val="7"/>
    <w:qFormat/>
    <w:uiPriority w:val="0"/>
    <w:rPr>
      <w:rFonts w:hint="eastAsia" w:ascii="微软雅黑" w:hAnsi="微软雅黑" w:eastAsia="微软雅黑" w:cs="微软雅黑"/>
      <w:color w:val="02396F"/>
      <w:u w:val="single"/>
    </w:rPr>
  </w:style>
  <w:style w:type="character" w:styleId="9">
    <w:name w:val="Hyperlink"/>
    <w:basedOn w:val="7"/>
    <w:qFormat/>
    <w:uiPriority w:val="0"/>
    <w:rPr>
      <w:rFonts w:ascii="微软雅黑" w:hAnsi="微软雅黑" w:eastAsia="微软雅黑" w:cs="微软雅黑"/>
      <w:color w:val="02396F"/>
      <w:u w:val="single"/>
    </w:rPr>
  </w:style>
  <w:style w:type="character" w:customStyle="1" w:styleId="10">
    <w:name w:val="文档结构图 Char"/>
    <w:basedOn w:val="7"/>
    <w:link w:val="2"/>
    <w:qFormat/>
    <w:uiPriority w:val="0"/>
    <w:rPr>
      <w:rFonts w:ascii="宋体" w:hAnsiTheme="minorHAnsi" w:cstheme="minorBidi"/>
      <w:kern w:val="2"/>
      <w:sz w:val="18"/>
      <w:szCs w:val="18"/>
    </w:rPr>
  </w:style>
  <w:style w:type="character" w:customStyle="1" w:styleId="11">
    <w:name w:val="qxdate"/>
    <w:basedOn w:val="7"/>
    <w:qFormat/>
    <w:uiPriority w:val="0"/>
    <w:rPr>
      <w:color w:val="333333"/>
      <w:sz w:val="18"/>
      <w:szCs w:val="18"/>
    </w:rPr>
  </w:style>
  <w:style w:type="character" w:customStyle="1" w:styleId="12">
    <w:name w:val="cfdate"/>
    <w:basedOn w:val="7"/>
    <w:qFormat/>
    <w:uiPriority w:val="0"/>
    <w:rPr>
      <w:color w:val="333333"/>
      <w:sz w:val="18"/>
      <w:szCs w:val="18"/>
    </w:rPr>
  </w:style>
  <w:style w:type="character" w:customStyle="1" w:styleId="13">
    <w:name w:val="displayarti"/>
    <w:basedOn w:val="7"/>
    <w:qFormat/>
    <w:uiPriority w:val="0"/>
    <w:rPr>
      <w:color w:val="FFFFFF"/>
      <w:shd w:val="clear" w:color="auto" w:fill="A00000"/>
    </w:rPr>
  </w:style>
  <w:style w:type="character" w:customStyle="1" w:styleId="14">
    <w:name w:val="gjfg"/>
    <w:basedOn w:val="7"/>
    <w:qFormat/>
    <w:uiPriority w:val="0"/>
  </w:style>
  <w:style w:type="character" w:customStyle="1" w:styleId="15">
    <w:name w:val="redfilefwwh"/>
    <w:basedOn w:val="7"/>
    <w:qFormat/>
    <w:uiPriority w:val="0"/>
    <w:rPr>
      <w:color w:val="BA2636"/>
      <w:sz w:val="18"/>
      <w:szCs w:val="18"/>
    </w:rPr>
  </w:style>
  <w:style w:type="character" w:customStyle="1" w:styleId="16">
    <w:name w:val="redfilenumber"/>
    <w:basedOn w:val="7"/>
    <w:qFormat/>
    <w:uiPriority w:val="0"/>
    <w:rPr>
      <w:color w:val="BA2636"/>
      <w:sz w:val="18"/>
      <w:szCs w:val="18"/>
    </w:rPr>
  </w:style>
  <w:style w:type="character" w:customStyle="1" w:styleId="17">
    <w:name w:val="页眉 Char"/>
    <w:basedOn w:val="7"/>
    <w:link w:val="4"/>
    <w:qFormat/>
    <w:uiPriority w:val="0"/>
    <w:rPr>
      <w:rFonts w:asciiTheme="minorHAnsi" w:hAnsiTheme="minorHAnsi" w:eastAsiaTheme="minorEastAsia" w:cstheme="minorBidi"/>
      <w:kern w:val="2"/>
      <w:sz w:val="18"/>
      <w:szCs w:val="18"/>
    </w:rPr>
  </w:style>
  <w:style w:type="character" w:customStyle="1" w:styleId="18">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17</Pages>
  <Words>778</Words>
  <Characters>4438</Characters>
  <Lines>36</Lines>
  <Paragraphs>10</Paragraphs>
  <TotalTime>1</TotalTime>
  <ScaleCrop>false</ScaleCrop>
  <LinksUpToDate>false</LinksUpToDate>
  <CharactersWithSpaces>5206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2018-12-11T01:52:00Z</dcterms:created>
  <dc:creator>Administrator</dc:creator>
  <cp:lastModifiedBy>Dee</cp:lastModifiedBy>
  <cp:lastPrinted>2020-01-16T01:30:00Z</cp:lastPrinted>
  <dcterms:modified xsi:type="dcterms:W3CDTF">2020-07-23T08:45:31Z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