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办理结果：A</w:t>
      </w:r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</w:rPr>
        <w:t>178</w:t>
      </w:r>
      <w:r>
        <w:rPr>
          <w:rFonts w:ascii="Times New Roman" w:hAnsi="Times New Roman" w:eastAsia="方正小标宋简体"/>
          <w:sz w:val="44"/>
          <w:szCs w:val="44"/>
        </w:rPr>
        <w:t>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</w:rPr>
        <w:t>石晓辉委员：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您提出的关于“加强我市道路安全管理”的提案收悉。现答复如下：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石委员反映的北环路，目前不属于市住建局管辖，我们会将相关问题移交至道路产权（管理）单位市公路事业发展中心和牧野区人民政府。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在由我局管辖的市区主次干道上，由市政设施维护中心负责道路日常巡查管理工作，并设专人分包路段责任到人，发现道路病害，按照轻重程度立即采取围挡、限行等防护措施，并及时进行修复。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道路病害维修是事关市民群众出行安全的大事，下一步我们将严格按照“及时发现、及时处置、持续整改”的工作要求，做好市区主次干道管养维修工作，保障群众安全出行。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感谢您对我市住房和城乡建设工作的关心和支持！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2021年8月1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人：宋亚茹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邮政编码：453003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送：市政协提案委（2份），市政府督查室（1份）。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102CA9"/>
    <w:rsid w:val="0015089F"/>
    <w:rsid w:val="00187507"/>
    <w:rsid w:val="004E30F1"/>
    <w:rsid w:val="009C79CF"/>
    <w:rsid w:val="00A17730"/>
    <w:rsid w:val="00A55FE2"/>
    <w:rsid w:val="00B5190F"/>
    <w:rsid w:val="00BF54AC"/>
    <w:rsid w:val="00E510DE"/>
    <w:rsid w:val="00E9450F"/>
    <w:rsid w:val="00F246F2"/>
    <w:rsid w:val="00FD5219"/>
    <w:rsid w:val="0BF1245E"/>
    <w:rsid w:val="580F631F"/>
    <w:rsid w:val="6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75</Words>
  <Characters>429</Characters>
  <Lines>3</Lines>
  <Paragraphs>1</Paragraphs>
  <TotalTime>12</TotalTime>
  <ScaleCrop>false</ScaleCrop>
  <LinksUpToDate>false</LinksUpToDate>
  <CharactersWithSpaces>503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2021-08-11T09:00:00Z</dcterms:created>
  <dc:creator>Administrator</dc:creator>
  <cp:lastModifiedBy>Administrator</cp:lastModifiedBy>
  <dcterms:modified xsi:type="dcterms:W3CDTF">2021-08-19T07:51:25Z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6355DFFF1E894E69ACDA0C3B49853551</vt:lpwstr>
  </property>
</Properties>
</file>