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20" w:firstLineChars="100"/>
        <w:rPr>
          <w:rFonts w:ascii="Times New Roman" w:hAnsi="Times New Roman" w:eastAsia="文星标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新乡市住房和城乡建设局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</w:rPr>
        <w:t>吴毅强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58420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6pt;height:0pt;width:432pt;z-index:251659264;mso-width-relative:page;mso-height-relative:page;" filled="f" stroked="t" coordsize="21600,21600" o:gfxdata="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yos&#10;LdQAAAAHAQAADwAAAAAAAAABACAAAAAiAAAAZHJzL2Rvd25yZXYueG1sUEsBAhQAFAAAAAgAh07i&#10;QBCLxcv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办理结果：B</w:t>
      </w:r>
    </w:p>
    <w:p>
      <w:pPr>
        <w:spacing w:line="52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对市政协十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简体"/>
          <w:sz w:val="44"/>
          <w:szCs w:val="44"/>
        </w:rPr>
        <w:t>届四次会议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第314号提案的答复</w:t>
      </w:r>
    </w:p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hanging="640" w:hanging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尊敬的于贤娇委员：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您提出的“关于优化新乡市区主干道路绿化树种的建议”已收悉，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近年来我们从全面提高绿量入手，注重道路的品位和特色，一路一景，通过完善道路景观空间的结构和功能，烘托城市建筑艺术，</w:t>
      </w:r>
      <w:r>
        <w:rPr>
          <w:rFonts w:hint="eastAsia" w:ascii="仿宋_GB2312" w:eastAsia="仿宋_GB2312"/>
          <w:sz w:val="32"/>
          <w:szCs w:val="32"/>
        </w:rPr>
        <w:t>形成具有鲜明地域特色的道路绿化景观，</w:t>
      </w:r>
      <w:r>
        <w:rPr>
          <w:rFonts w:hint="eastAsia" w:ascii="仿宋_GB2312" w:hAnsi="黑体" w:eastAsia="仿宋_GB2312"/>
          <w:bCs/>
          <w:sz w:val="32"/>
          <w:szCs w:val="32"/>
        </w:rPr>
        <w:t>构造城市景观特色及个性，使城市面貌更加生动整洁。着重</w:t>
      </w:r>
      <w:r>
        <w:rPr>
          <w:rFonts w:hint="eastAsia" w:ascii="仿宋_GB2312" w:hAnsi="宋体" w:eastAsia="仿宋_GB2312"/>
          <w:sz w:val="32"/>
          <w:szCs w:val="32"/>
        </w:rPr>
        <w:t>对苗木严重老化的道路绿化进行改造提升，以高大乔木为骨架，以彩叶树种为亮点，进行“绿化缝合”，“彩化提升”，优化道路空间绿化与彩化的复合景观，形成风格多样的道路绿化格局，实现道路的通行功能与景观绿化的统一，打造新乡市园林景观大道，塑造新乡市道路绿化特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参照道路景观绿化有关的设计规范，如《城市道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路绿化规划与设计规范》（CJJ75-97 ），《城市道路设计规范》（CJJ37-90）等规范，从城市人文环境、地域特征等出发，融入城市历史文脉，注重新乡市花市树的运用，突出地方园林特色。在道路绿化中推广种植乡土树种、色叶树种以及市树市花，体现季相变化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种植以乔木为主，乔、灌、草合理配置，丰富绿化层次，建立相对稳定和多样化的城市生态型植物复层种植结构。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《新乡市城市绿地系统规划》列有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树种规划专篇，充分选用市树市花、特色树种、基调树种、骨干树种、一般树种、行道树种等，规定常绿树种与落叶树种比例为4：6，从规划层面上保障城市景观绿化统筹兼顾、因地制宜，体现新乡市地域特色。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3.加大绿化设计方案审查引导。园林绿化设计方案审查时，在考虑景观效果、生态效益前提下，我们也会指导建设、设计单位多采用乡土树种及市树市花，尽量突出市树市花的地位，扩大市树市花应用市场。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行道树种植选择冠大荫浓、耐瘠薄耐修剪，深根性，病虫害少，发芽早，落叶晚，寿命长的树种。如法桐、国槐、栾树、白蜡、乌桕、楸树等等，对于行道树法桐飞絮污染问题我们正在积极探索防治方法，今年春季选取人民东路行道树法桐进行传统法桐“换头”嫁接少球无球法桐试验，少球无球法桐的优点主要有无果或很少结果，不污染环境；落叶较为迅速集中；生长速度更快；叶面积更大等，试验成功后将逐步在全市范围内进行推广，以解决法桐飞絮带给市民的不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感谢您对我市住房和城乡建设工作的关心和支持！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（印  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联系单位及电话：市住建局3696558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 系 人：宋亚茹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邮政编码：453003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抄    送：市政协提案委（2份），市政府督查室（1份）。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447B7"/>
    <w:multiLevelType w:val="singleLevel"/>
    <w:tmpl w:val="874447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A9"/>
    <w:rsid w:val="000A27C3"/>
    <w:rsid w:val="00102CA9"/>
    <w:rsid w:val="001465C1"/>
    <w:rsid w:val="00187507"/>
    <w:rsid w:val="00251F53"/>
    <w:rsid w:val="00264A85"/>
    <w:rsid w:val="00322F33"/>
    <w:rsid w:val="003E1109"/>
    <w:rsid w:val="004675ED"/>
    <w:rsid w:val="004A32D0"/>
    <w:rsid w:val="004C2D7D"/>
    <w:rsid w:val="004E097E"/>
    <w:rsid w:val="0054441D"/>
    <w:rsid w:val="005C718D"/>
    <w:rsid w:val="006222EB"/>
    <w:rsid w:val="00663217"/>
    <w:rsid w:val="006A46BF"/>
    <w:rsid w:val="007C6103"/>
    <w:rsid w:val="00990827"/>
    <w:rsid w:val="00A17730"/>
    <w:rsid w:val="00A927AF"/>
    <w:rsid w:val="00BE61DF"/>
    <w:rsid w:val="00BF54AC"/>
    <w:rsid w:val="00D27B6B"/>
    <w:rsid w:val="00E510DE"/>
    <w:rsid w:val="00E65BF8"/>
    <w:rsid w:val="00F7230F"/>
    <w:rsid w:val="00FD77EB"/>
    <w:rsid w:val="35571C35"/>
    <w:rsid w:val="580F631F"/>
    <w:rsid w:val="60F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2"/>
    </w:rPr>
  </w:style>
  <w:style w:type="character" w:customStyle="1" w:styleId="7">
    <w:name w:val="页眉 Char"/>
    <w:basedOn w:val="6"/>
    <w:link w:val="3"/>
    <w:uiPriority w:val="0"/>
    <w:rPr>
      <w:rFonts w:ascii="Calibri" w:hAnsi="Calibri" w:eastAsia="微软雅黑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178</Words>
  <Characters>1021</Characters>
  <Lines>8</Lines>
  <Paragraphs>2</Paragraphs>
  <TotalTime>20</TotalTime>
  <ScaleCrop>false</ScaleCrop>
  <LinksUpToDate>false</LinksUpToDate>
  <CharactersWithSpaces>1197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2021-08-11T10:18:00Z</dcterms:created>
  <dc:creator>Administrator</dc:creator>
  <cp:lastModifiedBy>Administrator</cp:lastModifiedBy>
  <dcterms:modified xsi:type="dcterms:W3CDTF">2021-08-20T01:28:09Z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33567D42FE534072B92004BE325B2280</vt:lpwstr>
  </property>
</Properties>
</file>