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新乡市202</w:t>
      </w:r>
      <w:r>
        <w:rPr>
          <w:rFonts w:hint="default" w:ascii="方正小标宋简体" w:eastAsia="方正小标宋简体"/>
          <w:sz w:val="36"/>
          <w:szCs w:val="36"/>
          <w:lang w:val="en" w:eastAsia="zh-CN"/>
        </w:rPr>
        <w:t>3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年度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房地产开发企业“双随机一公开”监督检查结果汇总表</w:t>
      </w:r>
    </w:p>
    <w:tbl>
      <w:tblPr>
        <w:tblStyle w:val="6"/>
        <w:tblW w:w="14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824"/>
        <w:gridCol w:w="900"/>
        <w:gridCol w:w="1860"/>
        <w:gridCol w:w="630"/>
        <w:gridCol w:w="2610"/>
        <w:gridCol w:w="2760"/>
        <w:gridCol w:w="2525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地市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区（县）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资质等级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企业详细地址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检查发现问题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检查意见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整改落实情况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新乡市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红旗区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新乡市红旗区万事兴包装纸箱有限公司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河南省新乡市红旗区辉龙阳光城景苑8号楼西3单元1层西户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新乡市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牧野区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新乡市元林置业有限公司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新乡市宏力大道昶达文渊阁办公楼1-2层北户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1、噪声污染未明示，合同约定过于简单；2、养老诈骗未公示。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下达整改通知书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7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新乡市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卫滨区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新乡市新美房地产开发有限公司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新乡市南环路以北李村南神舟公司办公楼一楼、三楼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1、噪声污染未明示，合同约定过于简单；2、温林丽、孙建社社保11月份未交。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下达整改通知书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新乡市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凤泉区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新乡市德睿实业有限公司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新乡市凤泉区潞王坟乡团结路与滨河路交叉口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1、噪声污染未明示，合同约定过于简单；2、专业技术人员调整。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下达整改通知书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新乡市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经开区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新乡市观澜壹号置业有限公司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新乡经济技术开发区经六路与纬七路交叉口向西200米路南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1、专业技术人员未到现场；2、《房地产项目开发手册》填报不规范。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下达整改通知书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新乡市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高新区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新乡市同信华实业有限责任公司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二级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河南省新乡市市辖区（开发区）柳青路博瑞沁园11#楼103室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1、专业技术人员未到场；2、未报送《房地产项目开发手册》；3、2022年列入问题楼盘。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lang w:eastAsia="zh-CN"/>
              </w:rPr>
              <w:t>下达整改通知书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7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新乡市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平原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示范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新乡市凤湖开发运营有限公司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二级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新乡市平原示范区瑞和小区综合1号楼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1、《房地产项目开发手册》未按月报送，填写不完整、不规范；2、公示不规范。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下达整改通知书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新乡市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原阳县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河南胜茂置业有限公司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河南省新乡市原阳县新城区盛世佳苑32#-33#101号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1、《房地产项目开发手册》未报送；2、专业技术人员未提供相关证书。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下达整改通知书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新乡市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延津县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延津建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" w:bidi="ar"/>
              </w:rPr>
              <w:t>详</w:t>
            </w: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置业有限公司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延津县城关镇平安大道与民生路交叉口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项目已竣工交付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新乡市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封丘县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新乡市圣基置业有限公司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封丘县城市场路73号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1、楼盘销控表现场未公示；2、专业技术人员未能到现场；3、《房地产开发项目手册》填报不规范。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下达整改通知书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7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新乡市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新乡县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河南和海置业有限公司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河南省新乡市高新区朗公庙镇政府临街楼二楼002号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1、房地产开发企业资质正在变更；2、售楼部现场未公示《商品房销售管理办法》、《城市商品房预售管理办法》、销控表。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下达整改通知书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新乡市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卫辉市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河南卓泰房地产开发有限公司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二级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河南省新乡市卫辉市汲水镇建设路（环城加油站西30米）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1、噪声污染未明示，合同约定过于简单；2、养老诈骗未公示。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下达整改通知书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新乡市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获嘉县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新乡市福禄房地产开发有限公司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二级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获嘉县南干道中段北侧</w:t>
            </w:r>
          </w:p>
        </w:tc>
        <w:tc>
          <w:tcPr>
            <w:tcW w:w="2760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项目已竣工交付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新乡市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辉县市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辉县市广原房地产开发有限公司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二级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辉县市百泉镇西王庄村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1、楼盘销控表现场公示不全；2、《房地产开发项目手册》未按规定报送；3、专业技术人员未能到现场。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下达整改通知书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已整改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435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2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新乡市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长垣县</w:t>
            </w:r>
          </w:p>
        </w:tc>
        <w:tc>
          <w:tcPr>
            <w:tcW w:w="18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长垣市富晟置业有限公司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河南省新乡市长垣市蒲西金色港湾长城商务中心15楼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1、噪声污染未明示，合同约定过于简单；2、养老诈骗未公示。</w:t>
            </w:r>
          </w:p>
        </w:tc>
        <w:tc>
          <w:tcPr>
            <w:tcW w:w="2525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下达整改通知书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已整改</w:t>
            </w:r>
          </w:p>
        </w:tc>
      </w:tr>
    </w:tbl>
    <w:p>
      <w:pPr>
        <w:rPr>
          <w:lang w:eastAsia="zh-CN"/>
        </w:rPr>
      </w:pPr>
    </w:p>
    <w:sectPr>
      <w:headerReference r:id="rId3" w:type="default"/>
      <w:pgSz w:w="16840" w:h="11900" w:orient="landscape"/>
      <w:pgMar w:top="1588" w:right="1134" w:bottom="1474" w:left="113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hint="eastAsia" w:ascii="黑体" w:hAnsi="黑体" w:eastAsia="黑体"/>
        <w:sz w:val="28"/>
        <w:szCs w:val="28"/>
        <w:lang w:eastAsia="zh-CN"/>
      </w:rPr>
    </w:pPr>
    <w:r>
      <w:rPr>
        <w:rFonts w:hint="eastAsia" w:ascii="黑体" w:hAnsi="黑体" w:eastAsia="黑体"/>
        <w:sz w:val="28"/>
        <w:szCs w:val="28"/>
        <w:lang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A5F2E"/>
    <w:rsid w:val="003244BD"/>
    <w:rsid w:val="005E485D"/>
    <w:rsid w:val="00C72496"/>
    <w:rsid w:val="00DF789B"/>
    <w:rsid w:val="0F0365F2"/>
    <w:rsid w:val="22583408"/>
    <w:rsid w:val="23ED0136"/>
    <w:rsid w:val="25782BDB"/>
    <w:rsid w:val="3A36110F"/>
    <w:rsid w:val="3B3B524E"/>
    <w:rsid w:val="3EFB2395"/>
    <w:rsid w:val="3F003E6D"/>
    <w:rsid w:val="401947E9"/>
    <w:rsid w:val="4A1B3D94"/>
    <w:rsid w:val="4A7E7653"/>
    <w:rsid w:val="513B02C2"/>
    <w:rsid w:val="544A5F2E"/>
    <w:rsid w:val="56FF52A9"/>
    <w:rsid w:val="69CD2876"/>
    <w:rsid w:val="743E3C35"/>
    <w:rsid w:val="7E076F75"/>
    <w:rsid w:val="7EF919C4"/>
    <w:rsid w:val="7FFF07EB"/>
    <w:rsid w:val="7FFFD8A1"/>
    <w:rsid w:val="9AFC843C"/>
    <w:rsid w:val="B76EA5F4"/>
    <w:rsid w:val="F8FE329A"/>
    <w:rsid w:val="FCB9DC50"/>
    <w:rsid w:val="FEB9A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0"/>
      <w:szCs w:val="30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eading 1"/>
    <w:basedOn w:val="1"/>
    <w:qFormat/>
    <w:uiPriority w:val="1"/>
    <w:pPr>
      <w:ind w:left="293"/>
      <w:outlineLvl w:val="1"/>
    </w:pPr>
    <w:rPr>
      <w:sz w:val="41"/>
      <w:szCs w:val="41"/>
    </w:r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7"/>
    <w:link w:val="4"/>
    <w:qFormat/>
    <w:uiPriority w:val="0"/>
    <w:rPr>
      <w:rFonts w:ascii="宋体" w:hAnsi="宋体" w:eastAsia="宋体" w:cs="宋体"/>
      <w:sz w:val="18"/>
      <w:szCs w:val="18"/>
      <w:lang w:eastAsia="en-US"/>
    </w:rPr>
  </w:style>
  <w:style w:type="character" w:customStyle="1" w:styleId="12">
    <w:name w:val="页脚 Char"/>
    <w:basedOn w:val="7"/>
    <w:link w:val="3"/>
    <w:qFormat/>
    <w:uiPriority w:val="0"/>
    <w:rPr>
      <w:rFonts w:ascii="宋体" w:hAnsi="宋体" w:eastAsia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true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248</Characters>
  <Lines>2</Lines>
  <Paragraphs>2</Paragraphs>
  <TotalTime>1</TotalTime>
  <ScaleCrop>false</ScaleCrop>
  <LinksUpToDate>false</LinksUpToDate>
  <CharactersWithSpaces>1068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2020-12-18T22:59:00Z</dcterms:created>
  <dc:creator>Administrator</dc:creator>
  <cp:lastModifiedBy>administrator</cp:lastModifiedBy>
  <dcterms:modified xsi:type="dcterms:W3CDTF">2023-12-06T10:42:30Z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5F5C2456B1E54690BD3751B9172A0138_13</vt:lpwstr>
  </property>
</Properties>
</file>