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Nimbus Roman" w:hAnsi="Nimbus Roman" w:eastAsia="CESI仿宋-GB2312" w:cs="Nimbus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Nimbus Roman" w:hAnsi="Nimbus Roman" w:eastAsia="CESI仿宋-GB2312" w:cs="Nimbus Roman"/>
          <w:color w:val="auto"/>
          <w:sz w:val="32"/>
          <w:szCs w:val="32"/>
        </w:rPr>
        <w:t>附件</w:t>
      </w:r>
      <w:r>
        <w:rPr>
          <w:rFonts w:hint="default" w:ascii="Nimbus Roman" w:hAnsi="Nimbus Roman" w:eastAsia="CESI仿宋-GB2312" w:cs="Nimbus Roman"/>
          <w:color w:val="auto"/>
          <w:sz w:val="32"/>
          <w:szCs w:val="32"/>
          <w:lang w:val="en-US" w:eastAsia="zh-CN"/>
        </w:rPr>
        <w:t>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Nimbus Roman" w:hAnsi="Nimbus Roman" w:eastAsia="方正小标宋简体" w:cs="Nimbus Roman"/>
          <w:bCs/>
          <w:color w:val="auto"/>
          <w:spacing w:val="8"/>
          <w:sz w:val="60"/>
          <w:szCs w:val="21"/>
          <w:lang w:val="en-US" w:eastAsia="zh-CN"/>
        </w:rPr>
      </w:pPr>
      <w:r>
        <w:rPr>
          <w:rFonts w:hint="default" w:ascii="Nimbus Roman" w:hAnsi="Nimbus Roman" w:eastAsia="方正小标宋简体" w:cs="Nimbus Roman"/>
          <w:bCs/>
          <w:color w:val="auto"/>
          <w:spacing w:val="8"/>
          <w:sz w:val="60"/>
          <w:szCs w:val="21"/>
          <w:lang w:val="en-US" w:eastAsia="zh-CN"/>
        </w:rPr>
        <w:t>河南省住房城乡建设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Nimbus Roman" w:hAnsi="Nimbus Roman" w:eastAsia="方正小标宋简体" w:cs="Nimbus Roman"/>
          <w:bCs/>
          <w:color w:val="auto"/>
          <w:spacing w:val="8"/>
          <w:sz w:val="40"/>
          <w:szCs w:val="40"/>
          <w:lang w:val="en-US" w:eastAsia="zh-CN"/>
        </w:rPr>
      </w:pPr>
      <w:r>
        <w:rPr>
          <w:rFonts w:hint="default" w:ascii="Nimbus Roman" w:hAnsi="Nimbus Roman" w:eastAsia="方正小标宋简体" w:cs="Nimbus Roman"/>
          <w:bCs/>
          <w:color w:val="auto"/>
          <w:spacing w:val="8"/>
          <w:sz w:val="40"/>
          <w:szCs w:val="40"/>
          <w:lang w:val="en-US" w:eastAsia="zh-CN"/>
        </w:rPr>
        <w:t>新技术应用项目</w:t>
      </w:r>
    </w:p>
    <w:p>
      <w:pPr>
        <w:spacing w:line="600" w:lineRule="exact"/>
        <w:jc w:val="center"/>
        <w:rPr>
          <w:rFonts w:hint="default" w:ascii="Nimbus Roman" w:hAnsi="Nimbus Roman" w:eastAsia="方正小标宋简体" w:cs="Nimbus Roman"/>
          <w:bCs/>
          <w:color w:val="auto"/>
          <w:spacing w:val="8"/>
          <w:sz w:val="40"/>
          <w:szCs w:val="40"/>
        </w:rPr>
      </w:pPr>
    </w:p>
    <w:p>
      <w:pPr>
        <w:spacing w:line="1080" w:lineRule="exact"/>
        <w:jc w:val="center"/>
        <w:rPr>
          <w:rFonts w:hint="default" w:ascii="Nimbus Roman" w:hAnsi="Nimbus Roman" w:eastAsia="方正小标宋简体" w:cs="Nimbus Roman"/>
          <w:color w:val="auto"/>
          <w:sz w:val="66"/>
          <w:szCs w:val="66"/>
        </w:rPr>
      </w:pPr>
      <w:r>
        <w:rPr>
          <w:rFonts w:hint="default" w:ascii="Nimbus Roman" w:hAnsi="Nimbus Roman" w:eastAsia="方正小标宋简体" w:cs="Nimbus Roman"/>
          <w:bCs/>
          <w:color w:val="auto"/>
          <w:spacing w:val="8"/>
          <w:sz w:val="66"/>
        </w:rPr>
        <w:t>申  报  书</w:t>
      </w:r>
    </w:p>
    <w:p>
      <w:pPr>
        <w:adjustRightInd w:val="0"/>
        <w:snapToGrid w:val="0"/>
        <w:ind w:firstLine="309" w:firstLineChars="100"/>
        <w:rPr>
          <w:rFonts w:hint="default" w:ascii="Nimbus Roman" w:hAnsi="Nimbus Roman" w:eastAsia="宋体" w:cs="Nimbus Roman"/>
          <w:b/>
          <w:color w:val="auto"/>
          <w:sz w:val="32"/>
          <w:szCs w:val="32"/>
        </w:rPr>
      </w:pPr>
    </w:p>
    <w:tbl>
      <w:tblPr>
        <w:tblStyle w:val="7"/>
        <w:tblW w:w="6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default" w:ascii="Nimbus Roman" w:hAnsi="Nimbus Roman" w:eastAsia="宋体" w:cs="Nimbus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 w:val="0"/>
            <w:tcFitText/>
            <w:vAlign w:val="center"/>
          </w:tcPr>
          <w:p>
            <w:pPr>
              <w:jc w:val="both"/>
              <w:rPr>
                <w:rFonts w:hint="default" w:ascii="Nimbus Roman" w:hAnsi="Nimbus Roman" w:eastAsia="宋体" w:cs="Nimbus Roman"/>
                <w:bCs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pacing w:val="198"/>
                <w:sz w:val="32"/>
                <w:szCs w:val="32"/>
                <w:u w:val="none"/>
                <w:lang w:val="en-US" w:eastAsia="zh-CN"/>
              </w:rPr>
              <w:t>应用类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  <w:t>别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rPr>
                <w:rFonts w:hint="default" w:ascii="Nimbus Roman" w:hAnsi="Nimbus Roman" w:eastAsia="宋体" w:cs="Nimbus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Nimbus Roman" w:hAnsi="Nimbus Roman" w:eastAsia="宋体" w:cs="Nimbus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绿色建造</w:t>
            </w:r>
            <w:r>
              <w:rPr>
                <w:rFonts w:hint="default" w:ascii="Nimbus Roman" w:hAnsi="Nimbus Roman" w:eastAsia="宋体" w:cs="Nimbus Roman"/>
                <w:b w:val="0"/>
                <w:bCs/>
                <w:color w:val="auto"/>
                <w:sz w:val="32"/>
                <w:szCs w:val="32"/>
              </w:rPr>
              <w:t></w:t>
            </w:r>
          </w:p>
          <w:p>
            <w:pPr>
              <w:adjustRightInd w:val="0"/>
              <w:snapToGrid w:val="0"/>
              <w:rPr>
                <w:rFonts w:hint="default" w:ascii="Nimbus Roman" w:hAnsi="Nimbus Roman" w:eastAsia="宋体" w:cs="Nimbus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Nimbus Roman" w:hAnsi="Nimbus Roman" w:eastAsia="宋体" w:cs="Nimbus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智能建造</w:t>
            </w:r>
          </w:p>
          <w:p>
            <w:pPr>
              <w:adjustRightInd w:val="0"/>
              <w:snapToGrid w:val="0"/>
              <w:rPr>
                <w:rFonts w:hint="default" w:ascii="Nimbus Roman" w:hAnsi="Nimbus Roman" w:eastAsia="宋体" w:cs="Nimbus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Nimbus Roman" w:hAnsi="Nimbus Roman" w:eastAsia="宋体" w:cs="Nimbus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装配式建造</w:t>
            </w:r>
          </w:p>
          <w:p>
            <w:pPr>
              <w:adjustRightInd w:val="0"/>
              <w:snapToGrid w:val="0"/>
              <w:rPr>
                <w:rFonts w:hint="default" w:ascii="Nimbus Roman" w:hAnsi="Nimbus Roman" w:eastAsia="宋体" w:cs="Nimbus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Nimbus Roman" w:hAnsi="Nimbus Roman" w:eastAsia="宋体" w:cs="Nimbus Roman"/>
                <w:b w:val="0"/>
                <w:bCs/>
                <w:color w:val="auto"/>
                <w:sz w:val="32"/>
                <w:szCs w:val="32"/>
              </w:rPr>
              <w:t>“可再生能源+建筑”</w:t>
            </w:r>
          </w:p>
          <w:p>
            <w:pPr>
              <w:adjustRightInd w:val="0"/>
              <w:snapToGrid w:val="0"/>
              <w:rPr>
                <w:rFonts w:hint="default" w:ascii="Nimbus Roman" w:hAnsi="Nimbus Roman" w:eastAsia="宋体" w:cs="Nimbus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Nimbus Roman" w:hAnsi="Nimbus Roman" w:eastAsia="宋体" w:cs="Nimbus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绿色建筑</w:t>
            </w:r>
          </w:p>
          <w:p>
            <w:pPr>
              <w:tabs>
                <w:tab w:val="left" w:pos="7722"/>
              </w:tabs>
              <w:adjustRightInd w:val="0"/>
              <w:snapToGrid w:val="0"/>
              <w:rPr>
                <w:rFonts w:hint="default" w:ascii="Nimbus Roman" w:hAnsi="Nimbus Roman" w:eastAsia="宋体" w:cs="Nimbus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Nimbus Roman" w:hAnsi="Nimbus Roman" w:eastAsia="宋体" w:cs="Nimbus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超低能耗建筑</w:t>
            </w:r>
          </w:p>
          <w:p>
            <w:pPr>
              <w:tabs>
                <w:tab w:val="left" w:pos="7722"/>
              </w:tabs>
              <w:adjustRightInd w:val="0"/>
              <w:snapToGrid w:val="0"/>
              <w:rPr>
                <w:rFonts w:hint="default" w:ascii="Nimbus Roman" w:hAnsi="Nimbus Roman" w:eastAsia="宋体" w:cs="Nimbus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Nimbus Roman" w:hAnsi="Nimbus Roman" w:eastAsia="宋体" w:cs="Nimbus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其他：</w:t>
            </w:r>
            <w:r>
              <w:rPr>
                <w:rFonts w:hint="default" w:ascii="Nimbus Roman" w:hAnsi="Nimbus Roman" w:eastAsia="宋体" w:cs="Nimbus Roman"/>
                <w:b w:val="0"/>
                <w:bCs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default" w:ascii="Nimbus Roman" w:hAnsi="Nimbus Roman" w:eastAsia="宋体" w:cs="Nimbus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32"/>
                <w:szCs w:val="32"/>
                <w:lang w:val="en-US" w:eastAsia="zh-CN"/>
              </w:rPr>
              <w:t>第一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32"/>
                <w:szCs w:val="32"/>
              </w:rPr>
              <w:t>申报单位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32"/>
                <w:szCs w:val="32"/>
                <w:lang w:val="en-US" w:eastAsia="zh-CN"/>
              </w:rPr>
              <w:t xml:space="preserve">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default" w:ascii="Nimbus Roman" w:hAnsi="Nimbus Roman" w:eastAsia="宋体" w:cs="Nimbus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32"/>
                <w:szCs w:val="32"/>
                <w:lang w:val="en-US" w:eastAsia="zh-CN"/>
              </w:rPr>
              <w:t>主管部门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32"/>
                <w:szCs w:val="32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32"/>
                <w:szCs w:val="32"/>
                <w:lang w:val="en-US" w:eastAsia="zh-CN"/>
              </w:rPr>
              <w:t xml:space="preserve">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default" w:ascii="Nimbus Roman" w:hAnsi="Nimbus Roman" w:eastAsia="宋体" w:cs="Nimbus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32"/>
                <w:szCs w:val="32"/>
                <w:lang w:val="en-US" w:eastAsia="zh-CN"/>
              </w:rPr>
              <w:t>项目起止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rPr>
          <w:rFonts w:hint="default" w:ascii="Nimbus Roman" w:hAnsi="Nimbus Roman" w:cs="Nimbus Roman"/>
          <w:color w:val="auto"/>
          <w:szCs w:val="32"/>
          <w:lang w:val="en-US" w:eastAsia="zh-CN"/>
        </w:rPr>
      </w:pPr>
    </w:p>
    <w:p>
      <w:pPr>
        <w:adjustRightInd w:val="0"/>
        <w:snapToGrid w:val="0"/>
        <w:rPr>
          <w:rFonts w:hint="default" w:ascii="Nimbus Roman" w:hAnsi="Nimbus Roman" w:cs="Nimbus Roman"/>
          <w:color w:val="auto"/>
          <w:szCs w:val="32"/>
          <w:lang w:val="en-US" w:eastAsia="zh-CN"/>
        </w:rPr>
      </w:pPr>
    </w:p>
    <w:p>
      <w:pPr>
        <w:adjustRightInd w:val="0"/>
        <w:snapToGrid w:val="0"/>
        <w:rPr>
          <w:rFonts w:hint="default" w:ascii="Nimbus Roman" w:hAnsi="Nimbus Roman" w:cs="Nimbus Roman"/>
          <w:color w:val="auto"/>
          <w:szCs w:val="32"/>
          <w:lang w:val="en-US" w:eastAsia="zh-CN"/>
        </w:rPr>
      </w:pPr>
    </w:p>
    <w:p>
      <w:pPr>
        <w:tabs>
          <w:tab w:val="left" w:pos="6580"/>
          <w:tab w:val="left" w:pos="6780"/>
        </w:tabs>
        <w:snapToGrid w:val="0"/>
        <w:spacing w:line="600" w:lineRule="exact"/>
        <w:jc w:val="center"/>
        <w:rPr>
          <w:rFonts w:hint="default" w:ascii="Nimbus Roman" w:hAnsi="Nimbus Roman" w:eastAsia="黑体" w:cs="Nimbus Roman"/>
          <w:color w:val="auto"/>
          <w:sz w:val="32"/>
          <w:szCs w:val="32"/>
          <w:lang w:val="en-US" w:eastAsia="zh-CN"/>
        </w:rPr>
        <w:sectPr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河南省住房和城乡建设厅</w:t>
      </w:r>
      <w:r>
        <w:rPr>
          <w:rFonts w:hint="default" w:ascii="Nimbus Roman" w:hAnsi="Nimbus Roman" w:eastAsia="黑体" w:cs="Nimbus Roman"/>
          <w:color w:val="auto"/>
          <w:sz w:val="32"/>
          <w:szCs w:val="32"/>
          <w:lang w:val="en-US" w:eastAsia="zh-CN"/>
        </w:rPr>
        <w:t>制</w:t>
      </w:r>
    </w:p>
    <w:p>
      <w:pPr>
        <w:spacing w:line="760" w:lineRule="exact"/>
        <w:jc w:val="center"/>
        <w:rPr>
          <w:rFonts w:hint="default" w:ascii="Nimbus Roman" w:hAnsi="Nimbus Roman" w:eastAsia="方正小标宋简体" w:cs="Nimbus Roman"/>
          <w:bCs/>
          <w:color w:val="auto"/>
          <w:sz w:val="44"/>
          <w:szCs w:val="44"/>
        </w:rPr>
      </w:pPr>
      <w:r>
        <w:rPr>
          <w:rFonts w:hint="default" w:ascii="Nimbus Roman" w:hAnsi="Nimbus Roman" w:eastAsia="方正小标宋简体" w:cs="Nimbus Roman"/>
          <w:bCs/>
          <w:color w:val="auto"/>
          <w:sz w:val="44"/>
          <w:szCs w:val="44"/>
        </w:rPr>
        <w:t>填 报 说 明</w:t>
      </w:r>
    </w:p>
    <w:p>
      <w:pPr>
        <w:spacing w:line="560" w:lineRule="exact"/>
        <w:rPr>
          <w:rFonts w:hint="default" w:ascii="Nimbus Roman" w:hAnsi="Nimbus Roman" w:eastAsia="仿宋_GB2312" w:cs="Nimbus Roman"/>
          <w:color w:val="auto"/>
          <w:sz w:val="32"/>
          <w:szCs w:val="32"/>
        </w:rPr>
      </w:pPr>
    </w:p>
    <w:p>
      <w:pPr>
        <w:spacing w:line="560" w:lineRule="exact"/>
        <w:ind w:firstLine="618" w:firstLineChars="200"/>
        <w:rPr>
          <w:rFonts w:hint="default" w:ascii="Nimbus Roman" w:hAnsi="Nimbus Roman" w:eastAsia="仿宋_GB2312" w:cs="Nimbus Roman"/>
          <w:color w:val="auto"/>
          <w:sz w:val="32"/>
          <w:szCs w:val="32"/>
        </w:rPr>
      </w:pPr>
      <w:r>
        <w:rPr>
          <w:rFonts w:hint="default" w:ascii="Nimbus Roman" w:hAnsi="Nimbus Roman" w:eastAsia="仿宋_GB2312" w:cs="Nimbus Roman"/>
          <w:color w:val="auto"/>
          <w:sz w:val="32"/>
          <w:szCs w:val="32"/>
        </w:rPr>
        <w:t>一、申报书内容应实事求是，表述明确。</w:t>
      </w:r>
    </w:p>
    <w:p>
      <w:pPr>
        <w:pStyle w:val="2"/>
        <w:snapToGrid w:val="0"/>
        <w:spacing w:line="560" w:lineRule="exact"/>
        <w:ind w:firstLine="618" w:firstLineChars="200"/>
        <w:rPr>
          <w:rFonts w:hint="default" w:ascii="Nimbus Roman" w:hAnsi="Nimbus Roman" w:cs="Nimbus Roman"/>
          <w:color w:val="auto"/>
          <w:szCs w:val="32"/>
          <w:lang w:val="en-US" w:eastAsia="zh-CN"/>
        </w:rPr>
      </w:pPr>
      <w:r>
        <w:rPr>
          <w:rFonts w:hint="default" w:ascii="Nimbus Roman" w:hAnsi="Nimbus Roman" w:cs="Nimbus Roman"/>
          <w:color w:val="auto"/>
          <w:szCs w:val="32"/>
        </w:rPr>
        <w:t>二、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  <w:t>应用</w:t>
      </w:r>
      <w:r>
        <w:rPr>
          <w:rFonts w:hint="default" w:ascii="Nimbus Roman" w:hAnsi="Nimbus Roman" w:eastAsia="仿宋_GB2312" w:cs="Nimbus Roman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新技术、新工艺、新材料和新产品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  <w:t>，具有示范带动和引领作用，具备可复制可推广性。</w:t>
      </w:r>
    </w:p>
    <w:p>
      <w:pPr>
        <w:pStyle w:val="2"/>
        <w:snapToGrid w:val="0"/>
        <w:spacing w:line="560" w:lineRule="exact"/>
        <w:ind w:firstLine="618" w:firstLineChars="200"/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</w:pPr>
      <w:r>
        <w:rPr>
          <w:rFonts w:hint="default" w:ascii="Nimbus Roman" w:hAnsi="Nimbus Roman" w:cs="Nimbus Roman"/>
          <w:color w:val="auto"/>
          <w:szCs w:val="32"/>
          <w:lang w:eastAsia="zh-CN"/>
        </w:rPr>
        <w:t>三、</w:t>
      </w:r>
      <w:r>
        <w:rPr>
          <w:rFonts w:hint="default" w:ascii="Nimbus Roman" w:hAnsi="Nimbus Roman" w:cs="Nimbus Roman"/>
          <w:color w:val="auto"/>
          <w:szCs w:val="32"/>
        </w:rPr>
        <w:t>符合工程建设管理程序，开工手续齐全，规划、施工图等审查合格，</w:t>
      </w:r>
      <w:r>
        <w:rPr>
          <w:rFonts w:hint="default" w:ascii="Nimbus Roman" w:hAnsi="Nimbus Roman" w:cs="Nimbus Roman"/>
          <w:color w:val="auto"/>
          <w:szCs w:val="32"/>
          <w:lang w:eastAsia="zh-CN"/>
        </w:rPr>
        <w:t>无</w:t>
      </w:r>
      <w:r>
        <w:rPr>
          <w:rFonts w:hint="default" w:ascii="Nimbus Roman" w:hAnsi="Nimbus Roman" w:cs="Nimbus Roman"/>
          <w:color w:val="auto"/>
          <w:szCs w:val="32"/>
        </w:rPr>
        <w:t>质量、安全责任事故。</w:t>
      </w:r>
    </w:p>
    <w:p>
      <w:pPr>
        <w:pStyle w:val="3"/>
        <w:rPr>
          <w:rFonts w:hint="default" w:ascii="Nimbus Roman" w:hAnsi="Nimbus Roman" w:cs="Nimbus Roman"/>
        </w:rPr>
        <w:sectPr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tbl>
      <w:tblPr>
        <w:tblStyle w:val="7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960"/>
        <w:gridCol w:w="24"/>
        <w:gridCol w:w="596"/>
        <w:gridCol w:w="1360"/>
        <w:gridCol w:w="1086"/>
        <w:gridCol w:w="1415"/>
        <w:gridCol w:w="1034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一、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>项目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建筑类型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新建</w:t>
            </w: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改建</w:t>
            </w: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扩建</w:t>
            </w: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居住</w:t>
            </w: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公建</w:t>
            </w: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居住、公建都有</w:t>
            </w: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项目名称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项目地址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261" w:hRule="atLeast"/>
          <w:jc w:val="center"/>
        </w:trPr>
        <w:tc>
          <w:tcPr>
            <w:tcW w:w="19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实施时间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项目立项时间：</w:t>
            </w:r>
          </w:p>
          <w:p>
            <w:pPr>
              <w:snapToGrid w:val="0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项目竣工时间：</w:t>
            </w:r>
          </w:p>
          <w:p>
            <w:pPr>
              <w:snapToGrid w:val="0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项目目前进展情况：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气候区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寒冷地区</w:t>
            </w: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夏热冬冷地区</w:t>
            </w: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总建筑面积（m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vertAlign w:val="superscript"/>
              </w:rPr>
              <w:t>2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>技术应用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面积（m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vertAlign w:val="superscript"/>
              </w:rPr>
              <w:t>2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）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总投资（万元）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增量成本（元/m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vertAlign w:val="superscript"/>
              </w:rPr>
              <w:t>2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）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644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可再生能源的类型及使用量占建筑总能耗的比例（%）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是否发生重大质量安全事故</w:t>
            </w:r>
          </w:p>
        </w:tc>
        <w:tc>
          <w:tcPr>
            <w:tcW w:w="4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是</w:t>
            </w: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否</w:t>
            </w: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是否拖欠工资和工程款</w:t>
            </w:r>
          </w:p>
        </w:tc>
        <w:tc>
          <w:tcPr>
            <w:tcW w:w="4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是</w:t>
            </w: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否</w:t>
            </w:r>
            <w:r>
              <w:rPr>
                <w:rFonts w:hint="default" w:ascii="Nimbus Roman" w:hAnsi="Nimbus Roman" w:eastAsia="华文中宋" w:cs="Nimbus Roman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二、参建单位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建设单位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设计单位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勘察单位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监理单位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监督单位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施工单位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三、项目联系信息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highlight w:val="yellow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通讯地址</w:t>
            </w:r>
          </w:p>
        </w:tc>
        <w:tc>
          <w:tcPr>
            <w:tcW w:w="4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邮编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highlight w:val="yellow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负责人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电话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手机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highlight w:val="yellow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联系人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电话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手机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四、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>项目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计划进度与安排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起止年度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内容安排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起止年度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</w:tbl>
    <w:p>
      <w:pPr>
        <w:rPr>
          <w:rFonts w:hint="default" w:ascii="Nimbus Roman" w:hAnsi="Nimbus Roman" w:cs="Nimbus Roman"/>
          <w:color w:val="auto"/>
        </w:rPr>
      </w:pPr>
      <w:r>
        <w:rPr>
          <w:rFonts w:hint="default" w:ascii="Nimbus Roman" w:hAnsi="Nimbus Roman" w:cs="Nimbus Roman"/>
          <w:color w:val="auto"/>
        </w:rPr>
        <w:br w:type="page"/>
      </w:r>
    </w:p>
    <w:tbl>
      <w:tblPr>
        <w:tblStyle w:val="7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9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96" w:hRule="atLeast"/>
          <w:jc w:val="center"/>
        </w:trPr>
        <w:tc>
          <w:tcPr>
            <w:tcW w:w="9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>项目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概况</w:t>
            </w:r>
          </w:p>
          <w:p>
            <w:pPr>
              <w:numPr>
                <w:ilvl w:val="-1"/>
                <w:numId w:val="0"/>
              </w:num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（地理位置、用地面积、建筑面积、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>技术应用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面积、工程性质、工程投资、结构形式、开发与建设周期等情况）</w:t>
            </w: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2099" w:hRule="exact"/>
          <w:jc w:val="center"/>
        </w:trPr>
        <w:tc>
          <w:tcPr>
            <w:tcW w:w="9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40" w:lineRule="exac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>应用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内容简介</w:t>
            </w:r>
          </w:p>
          <w:p>
            <w:pPr>
              <w:numPr>
                <w:ilvl w:val="-1"/>
                <w:numId w:val="0"/>
              </w:numPr>
              <w:spacing w:line="540" w:lineRule="exac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（重点实施技术类别、重点实施技术工作计划、拟采用的科技成果推广项目内容等）</w:t>
            </w:r>
          </w:p>
          <w:p>
            <w:pPr>
              <w:spacing w:line="540" w:lineRule="exac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59" w:hRule="atLeast"/>
          <w:jc w:val="center"/>
        </w:trPr>
        <w:tc>
          <w:tcPr>
            <w:tcW w:w="9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七、项目创新点、推广价值和综合效益分析介绍</w:t>
            </w: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1、项目创新点</w:t>
            </w: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15" w:hRule="atLeast"/>
          <w:jc w:val="center"/>
        </w:trPr>
        <w:tc>
          <w:tcPr>
            <w:tcW w:w="9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2、项目推广价值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292" w:hRule="exact"/>
          <w:jc w:val="center"/>
        </w:trPr>
        <w:tc>
          <w:tcPr>
            <w:tcW w:w="9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3、综合效益分析</w:t>
            </w:r>
          </w:p>
          <w:p>
            <w:pPr>
              <w:adjustRightInd w:val="0"/>
              <w:snapToGrid w:val="0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（1）技术经济分析</w:t>
            </w:r>
          </w:p>
          <w:p>
            <w:pPr>
              <w:adjustRightInd w:val="0"/>
              <w:snapToGrid w:val="0"/>
              <w:ind w:firstLine="458" w:firstLineChars="200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包括项目投资概算，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>技术应用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增量成本概算（说明计算基准），资金落实情况（银行贷款、企业自筹和地方政府资金支持）等</w:t>
            </w:r>
          </w:p>
          <w:p>
            <w:pPr>
              <w:adjustRightInd w:val="0"/>
              <w:snapToGrid w:val="0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（2）综合效益分析</w:t>
            </w:r>
          </w:p>
          <w:p>
            <w:pPr>
              <w:adjustRightInd w:val="0"/>
              <w:snapToGrid w:val="0"/>
              <w:ind w:firstLine="458" w:firstLineChars="200"/>
              <w:outlineLvl w:val="2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包括经济效益，环境效益，社会效益</w:t>
            </w:r>
          </w:p>
        </w:tc>
      </w:tr>
    </w:tbl>
    <w:p>
      <w:pPr>
        <w:snapToGrid w:val="0"/>
        <w:spacing w:line="360" w:lineRule="auto"/>
        <w:rPr>
          <w:rFonts w:hint="default" w:ascii="Nimbus Roman" w:hAnsi="Nimbus Roman" w:cs="Nimbus Roman"/>
          <w:bCs/>
          <w:color w:val="auto"/>
          <w:sz w:val="24"/>
        </w:rPr>
        <w:sectPr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tbl>
      <w:tblPr>
        <w:tblStyle w:val="7"/>
        <w:tblW w:w="15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05"/>
        <w:gridCol w:w="1005"/>
        <w:gridCol w:w="769"/>
        <w:gridCol w:w="1447"/>
        <w:gridCol w:w="1620"/>
        <w:gridCol w:w="1680"/>
        <w:gridCol w:w="1620"/>
        <w:gridCol w:w="3480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5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/>
              </w:rPr>
              <w:t>八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、项目主要参加人员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ascii="Nimbus Roman" w:hAnsi="Nimbus Roman" w:eastAsia="宋体" w:cs="Nimbus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 w:val="0"/>
                <w:color w:val="auto"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ascii="Nimbus Roman" w:hAnsi="Nimbus Roman" w:eastAsia="宋体" w:cs="Nimbus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ascii="Nimbus Roman" w:hAnsi="Nimbus Roman" w:eastAsia="宋体" w:cs="Nimbus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ascii="Nimbus Roman" w:hAnsi="Nimbus Roman" w:eastAsia="宋体" w:cs="Nimbus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ascii="Nimbus Roman" w:hAnsi="Nimbus Roman" w:eastAsia="宋体" w:cs="Nimbus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 w:val="0"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ascii="Nimbus Roman" w:hAnsi="Nimbus Roman" w:eastAsia="宋体" w:cs="Nimbus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 w:val="0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ascii="Nimbus Roman" w:hAnsi="Nimbus Roman" w:eastAsia="宋体" w:cs="Nimbus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 w:val="0"/>
                <w:color w:val="auto"/>
                <w:sz w:val="24"/>
                <w:szCs w:val="24"/>
              </w:rPr>
              <w:t>现从事专业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ascii="Nimbus Roman" w:hAnsi="Nimbus Roman" w:eastAsia="宋体" w:cs="Nimbus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 w:val="0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ascii="Nimbus Roman" w:hAnsi="Nimbus Roman" w:eastAsia="宋体" w:cs="Nimbus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 w:val="0"/>
                <w:color w:val="auto"/>
                <w:sz w:val="24"/>
                <w:szCs w:val="24"/>
              </w:rPr>
              <w:t>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8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8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default" w:ascii="Nimbus Roman" w:hAnsi="Nimbus Roman" w:cs="Nimbus Roman"/>
          <w:bCs/>
          <w:color w:val="auto"/>
          <w:sz w:val="24"/>
        </w:rPr>
        <w:sectPr>
          <w:pgSz w:w="16838" w:h="11906" w:orient="landscape"/>
          <w:pgMar w:top="1797" w:right="1440" w:bottom="1797" w:left="1440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ind w:firstLine="458" w:firstLineChars="200"/>
        <w:rPr>
          <w:rFonts w:hint="default" w:ascii="Nimbus Roman" w:hAnsi="Nimbus Roman" w:eastAsia="宋体" w:cs="Nimbus Roman"/>
          <w:b/>
          <w:color w:val="auto"/>
          <w:sz w:val="24"/>
        </w:rPr>
      </w:pPr>
      <w:r>
        <w:rPr>
          <w:rFonts w:hint="default" w:ascii="Nimbus Roman" w:hAnsi="Nimbus Roman" w:eastAsia="宋体" w:cs="Nimbus Roman"/>
          <w:color w:val="auto"/>
          <w:sz w:val="24"/>
          <w:lang w:eastAsia="zh-CN"/>
        </w:rPr>
        <w:t>九</w:t>
      </w:r>
      <w:r>
        <w:rPr>
          <w:rFonts w:hint="default" w:ascii="Nimbus Roman" w:hAnsi="Nimbus Roman" w:eastAsia="宋体" w:cs="Nimbus Roman"/>
          <w:color w:val="auto"/>
          <w:sz w:val="24"/>
        </w:rPr>
        <w:t>、项目承担单位及合作单位</w:t>
      </w:r>
      <w:r>
        <w:rPr>
          <w:rFonts w:hint="default" w:ascii="Nimbus Roman" w:hAnsi="Nimbus Roman" w:eastAsia="宋体" w:cs="Nimbus Roman"/>
          <w:b/>
          <w:color w:val="auto"/>
          <w:sz w:val="24"/>
        </w:rPr>
        <w:t>（未加盖公章的单位不予认可）</w:t>
      </w:r>
    </w:p>
    <w:tbl>
      <w:tblPr>
        <w:tblStyle w:val="7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899"/>
        <w:gridCol w:w="1096"/>
        <w:gridCol w:w="1442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0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Nimbus Roman" w:hAnsi="Nimbus Roman" w:eastAsia="宋体" w:cs="Nimbus Roman"/>
                <w:color w:val="auto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  <w:t>单位（公章）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  <w:t>通讯地址、邮编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</w:tbl>
    <w:p>
      <w:pPr>
        <w:pStyle w:val="3"/>
        <w:ind w:firstLine="617"/>
        <w:rPr>
          <w:rFonts w:hint="default" w:ascii="Nimbus Roman" w:hAnsi="Nimbus Roman" w:eastAsia="宋体" w:cs="Nimbus Roman"/>
          <w:color w:val="auto"/>
        </w:rPr>
      </w:pPr>
    </w:p>
    <w:p>
      <w:pPr>
        <w:pStyle w:val="3"/>
        <w:ind w:firstLine="617"/>
        <w:rPr>
          <w:rFonts w:hint="default" w:ascii="Nimbus Roman" w:hAnsi="Nimbus Roman" w:eastAsia="宋体" w:cs="Nimbus Roman"/>
          <w:color w:val="auto"/>
        </w:rPr>
        <w:sectPr>
          <w:footerReference r:id="rId3" w:type="first"/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>
      <w:pPr>
        <w:ind w:firstLine="458" w:firstLineChars="200"/>
        <w:rPr>
          <w:rFonts w:hint="default" w:ascii="Nimbus Roman" w:hAnsi="Nimbus Roman" w:eastAsia="宋体" w:cs="Nimbus Roman"/>
          <w:color w:val="auto"/>
          <w:sz w:val="24"/>
        </w:rPr>
      </w:pPr>
      <w:r>
        <w:rPr>
          <w:rFonts w:hint="default" w:ascii="Nimbus Roman" w:hAnsi="Nimbus Roman" w:eastAsia="宋体" w:cs="Nimbus Roman"/>
          <w:color w:val="auto"/>
          <w:sz w:val="24"/>
        </w:rPr>
        <w:t>十、审查意见</w:t>
      </w:r>
    </w:p>
    <w:tbl>
      <w:tblPr>
        <w:tblStyle w:val="7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03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申报单位意见</w:t>
            </w:r>
          </w:p>
          <w:p>
            <w:pPr>
              <w:tabs>
                <w:tab w:val="left" w:pos="3299"/>
              </w:tabs>
              <w:spacing w:before="2009" w:beforeLines="700" w:line="440" w:lineRule="exac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 xml:space="preserve">                     负责人：            单位盖章</w:t>
            </w:r>
          </w:p>
          <w:p>
            <w:pPr>
              <w:spacing w:before="574" w:beforeLines="200" w:line="440" w:lineRule="exac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03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>主管部门推荐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意见</w:t>
            </w:r>
          </w:p>
          <w:p>
            <w:pPr>
              <w:tabs>
                <w:tab w:val="left" w:pos="3299"/>
              </w:tabs>
              <w:spacing w:before="2009" w:beforeLines="700" w:line="440" w:lineRule="exac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 xml:space="preserve">                     负责人：            单位盖章</w:t>
            </w:r>
          </w:p>
          <w:p>
            <w:pPr>
              <w:spacing w:before="574" w:beforeLines="200" w:line="440" w:lineRule="exac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ind w:firstLine="458" w:firstLineChars="200"/>
        <w:rPr>
          <w:rFonts w:hint="default" w:ascii="Nimbus Roman" w:hAnsi="Nimbus Roman" w:eastAsia="宋体" w:cs="Nimbus Roman"/>
          <w:color w:val="auto"/>
          <w:sz w:val="24"/>
        </w:rPr>
      </w:pPr>
    </w:p>
    <w:p>
      <w:pPr>
        <w:ind w:firstLine="458" w:firstLineChars="200"/>
        <w:rPr>
          <w:rFonts w:hint="default" w:ascii="Nimbus Roman" w:hAnsi="Nimbus Roman" w:eastAsia="宋体" w:cs="Nimbus Roman"/>
          <w:color w:val="auto"/>
          <w:sz w:val="24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>
      <w:pPr>
        <w:spacing w:line="360" w:lineRule="auto"/>
        <w:jc w:val="center"/>
        <w:rPr>
          <w:rFonts w:hint="default" w:ascii="Nimbus Roman" w:hAnsi="Nimbus Roman" w:eastAsia="方正小标宋简体" w:cs="Nimbus Roman"/>
          <w:color w:val="auto"/>
          <w:sz w:val="36"/>
          <w:szCs w:val="36"/>
        </w:rPr>
      </w:pPr>
      <w:r>
        <w:rPr>
          <w:rFonts w:hint="default" w:ascii="Nimbus Roman" w:hAnsi="Nimbus Roman" w:eastAsia="方正小标宋简体" w:cs="Nimbus Roman"/>
          <w:color w:val="auto"/>
          <w:sz w:val="36"/>
          <w:szCs w:val="36"/>
        </w:rPr>
        <w:t>信 息 表</w:t>
      </w:r>
    </w:p>
    <w:tbl>
      <w:tblPr>
        <w:tblStyle w:val="7"/>
        <w:tblW w:w="128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299"/>
        <w:gridCol w:w="760"/>
        <w:gridCol w:w="1460"/>
        <w:gridCol w:w="2756"/>
        <w:gridCol w:w="1232"/>
        <w:gridCol w:w="1445"/>
        <w:gridCol w:w="972"/>
        <w:gridCol w:w="1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Cs w:val="21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Cs w:val="21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val="en-US" w:eastAsia="zh-CN" w:bidi="ar"/>
              </w:rPr>
              <w:t>应用类别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Cs w:val="21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Cs w:val="21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  <w:t>项目信息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val="en-US" w:eastAsia="zh-CN" w:bidi="ar"/>
              </w:rPr>
              <w:t>应用技术</w:t>
            </w: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Cs w:val="21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  <w:t>承担单位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Cs w:val="21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  <w:t>计划进度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Cs w:val="21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eastAsia="zh-CN" w:bidi="ar"/>
              </w:rPr>
              <w:t>□</w:t>
            </w: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val="en-US" w:eastAsia="zh-CN" w:bidi="ar"/>
              </w:rPr>
              <w:t>绿色建造</w:t>
            </w: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  <w:t></w:t>
            </w:r>
          </w:p>
          <w:p>
            <w:pPr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eastAsia="zh-CN" w:bidi="ar"/>
              </w:rPr>
              <w:t>□</w:t>
            </w: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val="en-US" w:eastAsia="zh-CN" w:bidi="ar"/>
              </w:rPr>
              <w:t>智能建造</w:t>
            </w:r>
          </w:p>
          <w:p>
            <w:pPr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eastAsia="zh-CN" w:bidi="ar"/>
              </w:rPr>
              <w:t>□</w:t>
            </w: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val="en-US" w:eastAsia="zh-CN" w:bidi="ar"/>
              </w:rPr>
              <w:t>装配式建造</w:t>
            </w:r>
          </w:p>
          <w:p>
            <w:pPr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eastAsia="zh-CN" w:bidi="ar"/>
              </w:rPr>
              <w:t>□</w:t>
            </w: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  <w:t>“可再生能源+建筑”</w:t>
            </w:r>
          </w:p>
          <w:p>
            <w:pPr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eastAsia="zh-CN" w:bidi="ar"/>
              </w:rPr>
              <w:t>□</w:t>
            </w: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val="en-US" w:eastAsia="zh-CN" w:bidi="ar"/>
              </w:rPr>
              <w:t>绿色建筑</w:t>
            </w:r>
          </w:p>
          <w:p>
            <w:pPr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eastAsia="zh-CN" w:bidi="ar"/>
              </w:rPr>
              <w:t>□</w:t>
            </w: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val="en-US" w:eastAsia="zh-CN" w:bidi="ar"/>
              </w:rPr>
              <w:t>超低能耗建筑</w:t>
            </w:r>
          </w:p>
          <w:p>
            <w:pPr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eastAsia="zh-CN" w:bidi="ar"/>
              </w:rPr>
              <w:t>□</w:t>
            </w: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val="en-US" w:eastAsia="zh-CN" w:bidi="ar"/>
              </w:rPr>
              <w:t xml:space="preserve">其他：            </w:t>
            </w: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val="en-US" w:eastAsia="zh-CN" w:bidi="ar"/>
              </w:rPr>
              <w:t xml:space="preserve">            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  <w:t>包括地址和楼号及面积等</w:t>
            </w:r>
          </w:p>
        </w:tc>
        <w:tc>
          <w:tcPr>
            <w:tcW w:w="27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Cs w:val="21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Cs w:val="21"/>
                <w:lang w:bidi="ar"/>
              </w:rPr>
              <w:t>年 月-年 月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Cs w:val="21"/>
              </w:rPr>
            </w:pPr>
          </w:p>
        </w:tc>
      </w:tr>
    </w:tbl>
    <w:p>
      <w:pPr>
        <w:rPr>
          <w:rFonts w:hint="default" w:ascii="Nimbus Roman" w:hAnsi="Nimbus Roman" w:eastAsia="仿宋_GB2312" w:cs="Nimbus Roman"/>
          <w:bCs/>
          <w:color w:val="auto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Nimbus Roman" w:hAnsi="Nimbus Roman" w:cs="Nimbus Roman"/>
          <w:lang w:val="en-US" w:eastAsia="zh-CN"/>
        </w:rPr>
      </w:pPr>
    </w:p>
    <w:sectPr>
      <w:pgSz w:w="11906" w:h="16838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E1114"/>
    <w:multiLevelType w:val="singleLevel"/>
    <w:tmpl w:val="EBFE111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71D"/>
    <w:rsid w:val="0CEC11E8"/>
    <w:rsid w:val="0E8B5F2B"/>
    <w:rsid w:val="1A510665"/>
    <w:rsid w:val="1AC316F1"/>
    <w:rsid w:val="207D6E35"/>
    <w:rsid w:val="2FF24DA8"/>
    <w:rsid w:val="336913DA"/>
    <w:rsid w:val="39994FE2"/>
    <w:rsid w:val="3B227386"/>
    <w:rsid w:val="44621814"/>
    <w:rsid w:val="46B22FE4"/>
    <w:rsid w:val="49011CB9"/>
    <w:rsid w:val="4F2D61C9"/>
    <w:rsid w:val="54B76DAB"/>
    <w:rsid w:val="6EA30B38"/>
    <w:rsid w:val="700A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adjustRightInd w:val="0"/>
      <w:snapToGrid w:val="0"/>
      <w:spacing w:after="120" w:line="353" w:lineRule="auto"/>
      <w:ind w:firstLine="576" w:firstLineChars="200"/>
    </w:pPr>
    <w:rPr>
      <w:rFonts w:ascii="Calibri" w:hAnsi="Calibri" w:eastAsia="仿宋_GB2312" w:cs="Times New Roman"/>
      <w:sz w:val="32"/>
      <w:szCs w:val="32"/>
    </w:rPr>
  </w:style>
  <w:style w:type="paragraph" w:styleId="4">
    <w:name w:val="Body Text First Indent"/>
    <w:basedOn w:val="3"/>
    <w:next w:val="3"/>
    <w:semiHidden/>
    <w:qFormat/>
    <w:uiPriority w:val="99"/>
    <w:pPr>
      <w:ind w:firstLine="420" w:firstLineChars="100"/>
    </w:pPr>
    <w:rPr>
      <w:rFonts w:ascii="等线" w:hAnsi="等线" w:eastAsia="等线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unhideWhenUsed/>
    <w:qFormat/>
    <w:uiPriority w:val="0"/>
  </w:style>
  <w:style w:type="paragraph" w:customStyle="1" w:styleId="10">
    <w:name w:val="论文一级标题"/>
    <w:basedOn w:val="1"/>
    <w:link w:val="11"/>
    <w:qFormat/>
    <w:uiPriority w:val="0"/>
    <w:pPr>
      <w:adjustRightInd w:val="0"/>
      <w:snapToGrid w:val="0"/>
      <w:spacing w:before="100" w:beforeLines="100" w:after="100" w:afterLines="100" w:line="300" w:lineRule="auto"/>
      <w:jc w:val="center"/>
      <w:outlineLvl w:val="0"/>
    </w:pPr>
    <w:rPr>
      <w:rFonts w:ascii="Times New Roman" w:hAnsi="Times New Roman" w:eastAsia="黑体"/>
      <w:b/>
      <w:sz w:val="32"/>
      <w:szCs w:val="22"/>
    </w:rPr>
  </w:style>
  <w:style w:type="character" w:customStyle="1" w:styleId="11">
    <w:name w:val="论文一级标题 Char"/>
    <w:link w:val="10"/>
    <w:qFormat/>
    <w:uiPriority w:val="0"/>
    <w:rPr>
      <w:rFonts w:ascii="Times New Roman" w:hAnsi="Times New Roman" w:eastAsia="黑体"/>
      <w:b/>
      <w:sz w:val="32"/>
      <w:szCs w:val="22"/>
    </w:rPr>
  </w:style>
  <w:style w:type="paragraph" w:customStyle="1" w:styleId="12">
    <w:name w:val="论文正文"/>
    <w:basedOn w:val="1"/>
    <w:link w:val="13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Times New Roman" w:hAnsi="Times New Roman" w:eastAsia="宋体"/>
      <w:sz w:val="24"/>
      <w:szCs w:val="22"/>
    </w:rPr>
  </w:style>
  <w:style w:type="character" w:customStyle="1" w:styleId="13">
    <w:name w:val="论文正文 字符"/>
    <w:basedOn w:val="8"/>
    <w:link w:val="12"/>
    <w:qFormat/>
    <w:uiPriority w:val="0"/>
    <w:rPr>
      <w:rFonts w:ascii="Times New Roman" w:hAnsi="Times New Roman" w:eastAsia="宋体"/>
      <w:sz w:val="24"/>
      <w:szCs w:val="22"/>
    </w:rPr>
  </w:style>
  <w:style w:type="paragraph" w:customStyle="1" w:styleId="14">
    <w:name w:val="表题图题"/>
    <w:basedOn w:val="12"/>
    <w:qFormat/>
    <w:uiPriority w:val="0"/>
    <w:pPr>
      <w:ind w:firstLine="0" w:firstLineChars="0"/>
      <w:jc w:val="center"/>
    </w:pPr>
    <w:rPr>
      <w:rFonts w:cs="宋体"/>
      <w:b/>
      <w:sz w:val="21"/>
    </w:rPr>
  </w:style>
  <w:style w:type="paragraph" w:customStyle="1" w:styleId="15">
    <w:name w:val="论文三级标题"/>
    <w:basedOn w:val="12"/>
    <w:link w:val="16"/>
    <w:qFormat/>
    <w:uiPriority w:val="0"/>
    <w:pPr>
      <w:spacing w:before="50" w:beforeLines="50" w:after="50" w:afterLines="50"/>
      <w:ind w:firstLine="0" w:firstLineChars="0"/>
      <w:outlineLvl w:val="2"/>
    </w:pPr>
    <w:rPr>
      <w:rFonts w:eastAsia="黑体"/>
      <w:b/>
      <w:sz w:val="28"/>
    </w:rPr>
  </w:style>
  <w:style w:type="character" w:customStyle="1" w:styleId="16">
    <w:name w:val="论文三级标题 Char"/>
    <w:link w:val="15"/>
    <w:qFormat/>
    <w:uiPriority w:val="0"/>
    <w:rPr>
      <w:rFonts w:eastAsia="黑体"/>
      <w:b/>
      <w:sz w:val="28"/>
    </w:rPr>
  </w:style>
  <w:style w:type="character" w:customStyle="1" w:styleId="17">
    <w:name w:val="UserStyle_0"/>
    <w:qFormat/>
    <w:uiPriority w:val="0"/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3285</Words>
  <Characters>3293</Characters>
  <Lines>0</Lines>
  <Paragraphs>0</Paragraphs>
  <TotalTime>0</TotalTime>
  <ScaleCrop>false</ScaleCrop>
  <LinksUpToDate>false</LinksUpToDate>
  <CharactersWithSpaces>3293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2022-04-06T23:30:00Z</dcterms:created>
  <dc:creator>小心水杯</dc:creator>
  <cp:lastModifiedBy>administrator</cp:lastModifiedBy>
  <dcterms:modified xsi:type="dcterms:W3CDTF">2025-09-23T11:03:57Z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294289B8D1D149FDBDB74983C13DF087</vt:lpwstr>
  </property>
  <property fmtid="{D5CDD505-2E9C-101B-9397-08002B2CF9AE}" pid="4" name="KSOTemplateDocerSaveRecord">
    <vt:lpwstr>eyJoZGlkIjoiYTczM2YwOGE2NWU0OGMwMTc3YjI5NjlkNzM1MzljYTciLCJ1c2VySWQiOiIxMjkwMTg4MjQ4In0=</vt:lpwstr>
  </property>
</Properties>
</file>